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D5" w:rsidRPr="00482B98" w:rsidRDefault="00482B98" w:rsidP="00482B98">
      <w:pPr>
        <w:spacing w:after="120" w:line="240" w:lineRule="auto"/>
        <w:jc w:val="center"/>
        <w:rPr>
          <w:rFonts w:ascii="Book Antiqua" w:hAnsi="Book Antiqua"/>
          <w:b/>
          <w:sz w:val="24"/>
        </w:rPr>
      </w:pPr>
      <w:bookmarkStart w:id="0" w:name="_GoBack"/>
      <w:r w:rsidRPr="00482B98">
        <w:rPr>
          <w:rFonts w:ascii="Book Antiqua" w:hAnsi="Book Antiqua"/>
          <w:b/>
          <w:sz w:val="24"/>
        </w:rPr>
        <w:t xml:space="preserve">PENGARUH </w:t>
      </w:r>
      <w:r w:rsidRPr="00482B98">
        <w:rPr>
          <w:rFonts w:ascii="Book Antiqua" w:hAnsi="Book Antiqua"/>
          <w:b/>
          <w:i/>
          <w:sz w:val="24"/>
        </w:rPr>
        <w:t>MARKET VALUE ADDED</w:t>
      </w:r>
      <w:r w:rsidRPr="00482B98">
        <w:rPr>
          <w:rFonts w:ascii="Book Antiqua" w:hAnsi="Book Antiqua"/>
          <w:b/>
          <w:sz w:val="24"/>
        </w:rPr>
        <w:t xml:space="preserve"> DAN </w:t>
      </w:r>
      <w:r w:rsidRPr="00482B98">
        <w:rPr>
          <w:rFonts w:ascii="Book Antiqua" w:hAnsi="Book Antiqua"/>
          <w:b/>
          <w:i/>
          <w:sz w:val="24"/>
        </w:rPr>
        <w:t>EARNING PER SHARE</w:t>
      </w:r>
      <w:r w:rsidRPr="00482B98">
        <w:rPr>
          <w:rFonts w:ascii="Book Antiqua" w:hAnsi="Book Antiqua"/>
          <w:b/>
          <w:sz w:val="24"/>
        </w:rPr>
        <w:t xml:space="preserve"> TERHADAP RETURN SAHAM PADA PERUSAHAAN YANG TERGABUNG PADA LQ45 DI BURSA EFEK INDONESIA</w:t>
      </w:r>
    </w:p>
    <w:bookmarkEnd w:id="0"/>
    <w:p w:rsidR="00943AC5" w:rsidRPr="00482B98" w:rsidRDefault="00943AC5" w:rsidP="00482B98">
      <w:pPr>
        <w:spacing w:after="0" w:line="240" w:lineRule="auto"/>
        <w:jc w:val="center"/>
        <w:rPr>
          <w:rFonts w:ascii="Book Antiqua" w:hAnsi="Book Antiqua"/>
          <w:sz w:val="24"/>
          <w:szCs w:val="24"/>
        </w:rPr>
      </w:pPr>
    </w:p>
    <w:p w:rsidR="00980FB4" w:rsidRPr="00482B98" w:rsidRDefault="00980FB4" w:rsidP="00482B98">
      <w:pPr>
        <w:spacing w:after="0" w:line="240" w:lineRule="auto"/>
        <w:jc w:val="center"/>
        <w:rPr>
          <w:rFonts w:ascii="Book Antiqua" w:hAnsi="Book Antiqua"/>
          <w:sz w:val="24"/>
          <w:szCs w:val="24"/>
        </w:rPr>
      </w:pPr>
      <w:r w:rsidRPr="00482B98">
        <w:rPr>
          <w:rFonts w:ascii="Book Antiqua" w:hAnsi="Book Antiqua"/>
          <w:sz w:val="24"/>
          <w:szCs w:val="24"/>
        </w:rPr>
        <w:t>Rika Dwi Ayu Parmitasari, SE., M.Comm</w:t>
      </w:r>
    </w:p>
    <w:p w:rsidR="00980FB4" w:rsidRPr="00482B98" w:rsidRDefault="00980FB4" w:rsidP="00482B98">
      <w:pPr>
        <w:spacing w:after="0" w:line="240" w:lineRule="auto"/>
        <w:jc w:val="center"/>
        <w:rPr>
          <w:rFonts w:ascii="Book Antiqua" w:hAnsi="Book Antiqua"/>
          <w:sz w:val="24"/>
          <w:szCs w:val="24"/>
        </w:rPr>
      </w:pPr>
      <w:r w:rsidRPr="00482B98">
        <w:rPr>
          <w:rFonts w:ascii="Book Antiqua" w:hAnsi="Book Antiqua"/>
          <w:sz w:val="24"/>
          <w:szCs w:val="24"/>
        </w:rPr>
        <w:t>Dosen Manajemen Keuangan Fakultas Ekonomi dan Bisnis Islam</w:t>
      </w:r>
    </w:p>
    <w:p w:rsidR="00980FB4" w:rsidRPr="00482B98" w:rsidRDefault="00980FB4" w:rsidP="00482B98">
      <w:pPr>
        <w:spacing w:after="0" w:line="240" w:lineRule="auto"/>
        <w:jc w:val="center"/>
        <w:rPr>
          <w:rFonts w:ascii="Book Antiqua" w:hAnsi="Book Antiqua"/>
          <w:sz w:val="24"/>
          <w:szCs w:val="24"/>
        </w:rPr>
      </w:pPr>
      <w:r w:rsidRPr="00482B98">
        <w:rPr>
          <w:rFonts w:ascii="Book Antiqua" w:hAnsi="Book Antiqua"/>
          <w:sz w:val="24"/>
          <w:szCs w:val="24"/>
        </w:rPr>
        <w:t>Universitas Islam Negeri (UIN) Alauddin Makassar</w:t>
      </w:r>
    </w:p>
    <w:p w:rsidR="00980FB4" w:rsidRPr="00482B98" w:rsidRDefault="00980FB4" w:rsidP="00482B98">
      <w:pPr>
        <w:spacing w:after="0" w:line="240" w:lineRule="auto"/>
        <w:jc w:val="center"/>
        <w:rPr>
          <w:rFonts w:ascii="Book Antiqua" w:hAnsi="Book Antiqua"/>
          <w:sz w:val="24"/>
          <w:szCs w:val="24"/>
          <w:lang w:val="id-ID"/>
        </w:rPr>
      </w:pPr>
    </w:p>
    <w:p w:rsidR="00943AC5" w:rsidRPr="00482B98" w:rsidRDefault="00943AC5" w:rsidP="00482B98">
      <w:pPr>
        <w:spacing w:after="0" w:line="240" w:lineRule="auto"/>
        <w:jc w:val="center"/>
        <w:rPr>
          <w:rFonts w:ascii="Book Antiqua" w:hAnsi="Book Antiqua"/>
          <w:sz w:val="24"/>
          <w:szCs w:val="24"/>
        </w:rPr>
      </w:pPr>
      <w:r w:rsidRPr="00482B98">
        <w:rPr>
          <w:rFonts w:ascii="Book Antiqua" w:hAnsi="Book Antiqua"/>
          <w:sz w:val="24"/>
          <w:szCs w:val="24"/>
        </w:rPr>
        <w:t>Sitti Hadriani</w:t>
      </w:r>
    </w:p>
    <w:p w:rsidR="00943AC5" w:rsidRPr="00482B98" w:rsidRDefault="00943AC5" w:rsidP="00482B98">
      <w:pPr>
        <w:spacing w:after="0" w:line="240" w:lineRule="auto"/>
        <w:jc w:val="center"/>
        <w:rPr>
          <w:rFonts w:ascii="Book Antiqua" w:hAnsi="Book Antiqua"/>
          <w:sz w:val="24"/>
          <w:szCs w:val="24"/>
        </w:rPr>
      </w:pPr>
      <w:r w:rsidRPr="00482B98">
        <w:rPr>
          <w:rFonts w:ascii="Book Antiqua" w:hAnsi="Book Antiqua"/>
          <w:sz w:val="24"/>
          <w:szCs w:val="24"/>
        </w:rPr>
        <w:t>Mahasiswa Manajemen Fakultas Ekonomi dan Bisnis Islam</w:t>
      </w:r>
    </w:p>
    <w:p w:rsidR="00943AC5" w:rsidRPr="00482B98" w:rsidRDefault="00943AC5" w:rsidP="00482B98">
      <w:pPr>
        <w:spacing w:after="120" w:line="240" w:lineRule="auto"/>
        <w:jc w:val="center"/>
        <w:rPr>
          <w:rFonts w:ascii="Book Antiqua" w:hAnsi="Book Antiqua"/>
          <w:sz w:val="24"/>
          <w:szCs w:val="24"/>
        </w:rPr>
      </w:pPr>
      <w:r w:rsidRPr="00482B98">
        <w:rPr>
          <w:rFonts w:ascii="Book Antiqua" w:hAnsi="Book Antiqua"/>
          <w:sz w:val="24"/>
          <w:szCs w:val="24"/>
        </w:rPr>
        <w:t>Universitas Islam Negeri (UIN) Alauddin Makassar</w:t>
      </w:r>
    </w:p>
    <w:p w:rsidR="00943AC5" w:rsidRPr="00482B98" w:rsidRDefault="00943AC5" w:rsidP="00482B98">
      <w:pPr>
        <w:spacing w:after="0" w:line="240" w:lineRule="auto"/>
        <w:jc w:val="center"/>
        <w:rPr>
          <w:rFonts w:ascii="Book Antiqua" w:hAnsi="Book Antiqua"/>
          <w:sz w:val="24"/>
        </w:rPr>
      </w:pPr>
    </w:p>
    <w:p w:rsidR="004623D5" w:rsidRPr="00482B98" w:rsidRDefault="004623D5" w:rsidP="00482B98">
      <w:pPr>
        <w:spacing w:after="120" w:line="240" w:lineRule="auto"/>
        <w:jc w:val="center"/>
        <w:rPr>
          <w:rFonts w:ascii="Book Antiqua" w:hAnsi="Book Antiqua"/>
          <w:b/>
          <w:sz w:val="24"/>
        </w:rPr>
      </w:pPr>
      <w:r w:rsidRPr="00482B98">
        <w:rPr>
          <w:rFonts w:ascii="Book Antiqua" w:hAnsi="Book Antiqua"/>
          <w:b/>
          <w:sz w:val="24"/>
        </w:rPr>
        <w:t>ABSTRAK</w:t>
      </w:r>
    </w:p>
    <w:p w:rsidR="004623D5" w:rsidRPr="00482B98" w:rsidRDefault="004623D5" w:rsidP="00482B98">
      <w:pPr>
        <w:spacing w:after="120" w:line="240" w:lineRule="auto"/>
        <w:ind w:firstLine="709"/>
        <w:jc w:val="both"/>
        <w:rPr>
          <w:rFonts w:ascii="Book Antiqua" w:hAnsi="Book Antiqua"/>
          <w:color w:val="000000"/>
          <w:sz w:val="24"/>
          <w:szCs w:val="24"/>
        </w:rPr>
      </w:pPr>
      <w:r w:rsidRPr="00482B98">
        <w:rPr>
          <w:rFonts w:ascii="Book Antiqua" w:hAnsi="Book Antiqua"/>
          <w:color w:val="000000"/>
          <w:sz w:val="24"/>
          <w:szCs w:val="24"/>
        </w:rPr>
        <w:t xml:space="preserve">Para investor dapat memprediksi </w:t>
      </w:r>
      <w:r w:rsidRPr="00482B98">
        <w:rPr>
          <w:rFonts w:ascii="Book Antiqua" w:hAnsi="Book Antiqua"/>
          <w:i/>
          <w:color w:val="000000"/>
          <w:sz w:val="24"/>
          <w:szCs w:val="24"/>
        </w:rPr>
        <w:t xml:space="preserve">return </w:t>
      </w:r>
      <w:r w:rsidRPr="00482B98">
        <w:rPr>
          <w:rFonts w:ascii="Book Antiqua" w:hAnsi="Book Antiqua"/>
          <w:color w:val="000000"/>
          <w:sz w:val="24"/>
          <w:szCs w:val="24"/>
        </w:rPr>
        <w:t xml:space="preserve">berdasarkan kinerja keuangan perusahaaan. Salah satu indikator yang digunakan yaitu rasio pasar yang diproksikan dengan EPS. Serta MVA, MVA merupakan indikator tentang penciptaan nilai dari suatu investasi.  Penelitian ini dilakukan untuk menguji pengaruh </w:t>
      </w:r>
      <w:r w:rsidRPr="00482B98">
        <w:rPr>
          <w:rFonts w:ascii="Book Antiqua" w:hAnsi="Book Antiqua"/>
          <w:i/>
          <w:color w:val="000000"/>
          <w:sz w:val="24"/>
          <w:szCs w:val="24"/>
        </w:rPr>
        <w:t xml:space="preserve">Market Value Added </w:t>
      </w:r>
      <w:r w:rsidRPr="00482B98">
        <w:rPr>
          <w:rFonts w:ascii="Book Antiqua" w:hAnsi="Book Antiqua"/>
          <w:color w:val="000000"/>
          <w:sz w:val="24"/>
          <w:szCs w:val="24"/>
        </w:rPr>
        <w:t xml:space="preserve">dan </w:t>
      </w:r>
      <w:r w:rsidRPr="00482B98">
        <w:rPr>
          <w:rFonts w:ascii="Book Antiqua" w:hAnsi="Book Antiqua"/>
          <w:i/>
          <w:color w:val="000000"/>
          <w:sz w:val="24"/>
          <w:szCs w:val="24"/>
        </w:rPr>
        <w:t xml:space="preserve">Earning per Share </w:t>
      </w:r>
      <w:r w:rsidRPr="00482B98">
        <w:rPr>
          <w:rFonts w:ascii="Book Antiqua" w:hAnsi="Book Antiqua"/>
          <w:color w:val="000000"/>
          <w:sz w:val="24"/>
          <w:szCs w:val="24"/>
        </w:rPr>
        <w:t xml:space="preserve">terhadap </w:t>
      </w:r>
      <w:r w:rsidRPr="00482B98">
        <w:rPr>
          <w:rFonts w:ascii="Book Antiqua" w:hAnsi="Book Antiqua"/>
          <w:i/>
          <w:color w:val="000000"/>
          <w:sz w:val="24"/>
          <w:szCs w:val="24"/>
        </w:rPr>
        <w:t xml:space="preserve">Return </w:t>
      </w:r>
      <w:r w:rsidRPr="00482B98">
        <w:rPr>
          <w:rFonts w:ascii="Book Antiqua" w:hAnsi="Book Antiqua"/>
          <w:color w:val="000000"/>
          <w:sz w:val="24"/>
          <w:szCs w:val="24"/>
        </w:rPr>
        <w:t xml:space="preserve">saham pada perusahaan yang tergabung dalam LQ45 di Bursa Efek Indonesia dengan periode pengamatan 2011-2014. </w:t>
      </w:r>
      <w:r w:rsidR="00421EAA" w:rsidRPr="00482B98">
        <w:rPr>
          <w:rFonts w:ascii="Book Antiqua" w:hAnsi="Book Antiqua"/>
          <w:color w:val="000000"/>
          <w:sz w:val="24"/>
          <w:szCs w:val="24"/>
        </w:rPr>
        <w:t>Metode analisis data yang digunakan adalah analisis regresi berganda, uji hipotesis menggunakan uji t-statistik untuk menguji koefisien regresi parsial serta uji F-statistik untuk menguji keberartian pengaruh secara bersama – sama, dan uji koefisien determinasi (R</w:t>
      </w:r>
      <w:r w:rsidR="00421EAA" w:rsidRPr="00482B98">
        <w:rPr>
          <w:rFonts w:ascii="Book Antiqua" w:hAnsi="Book Antiqua"/>
          <w:color w:val="000000"/>
          <w:sz w:val="24"/>
          <w:szCs w:val="24"/>
          <w:vertAlign w:val="superscript"/>
        </w:rPr>
        <w:t>2</w:t>
      </w:r>
      <w:r w:rsidR="00421EAA" w:rsidRPr="00482B98">
        <w:rPr>
          <w:rFonts w:ascii="Book Antiqua" w:hAnsi="Book Antiqua"/>
          <w:color w:val="000000"/>
          <w:sz w:val="24"/>
          <w:szCs w:val="24"/>
        </w:rPr>
        <w:t xml:space="preserve">) dengan tingkat signifikan 5%. </w:t>
      </w:r>
      <w:r w:rsidRPr="00482B98">
        <w:rPr>
          <w:rFonts w:ascii="Book Antiqua" w:hAnsi="Book Antiqua"/>
          <w:color w:val="000000"/>
          <w:sz w:val="24"/>
          <w:szCs w:val="24"/>
        </w:rPr>
        <w:t xml:space="preserve">Hasil Pengujian secara simultan menunjukkan variabel </w:t>
      </w:r>
      <w:r w:rsidRPr="00482B98">
        <w:rPr>
          <w:rFonts w:ascii="Book Antiqua" w:hAnsi="Book Antiqua"/>
          <w:i/>
          <w:color w:val="000000"/>
          <w:sz w:val="24"/>
          <w:szCs w:val="24"/>
        </w:rPr>
        <w:t>Market Value Added</w:t>
      </w:r>
      <w:r w:rsidRPr="00482B98">
        <w:rPr>
          <w:rFonts w:ascii="Book Antiqua" w:hAnsi="Book Antiqua"/>
          <w:color w:val="000000"/>
          <w:sz w:val="24"/>
          <w:szCs w:val="24"/>
        </w:rPr>
        <w:t xml:space="preserve"> dan </w:t>
      </w:r>
      <w:r w:rsidRPr="00482B98">
        <w:rPr>
          <w:rFonts w:ascii="Book Antiqua" w:hAnsi="Book Antiqua"/>
          <w:i/>
          <w:color w:val="000000"/>
          <w:sz w:val="24"/>
          <w:szCs w:val="24"/>
        </w:rPr>
        <w:t>Earning per Share</w:t>
      </w:r>
      <w:r w:rsidRPr="00482B98">
        <w:rPr>
          <w:rFonts w:ascii="Book Antiqua" w:hAnsi="Book Antiqua"/>
          <w:color w:val="000000"/>
          <w:sz w:val="24"/>
          <w:szCs w:val="24"/>
        </w:rPr>
        <w:t xml:space="preserve"> berpengaruh terhadap </w:t>
      </w:r>
      <w:r w:rsidRPr="00482B98">
        <w:rPr>
          <w:rFonts w:ascii="Book Antiqua" w:hAnsi="Book Antiqua"/>
          <w:i/>
          <w:color w:val="000000"/>
          <w:sz w:val="24"/>
          <w:szCs w:val="24"/>
        </w:rPr>
        <w:t xml:space="preserve">return </w:t>
      </w:r>
      <w:r w:rsidRPr="00482B98">
        <w:rPr>
          <w:rFonts w:ascii="Book Antiqua" w:hAnsi="Book Antiqua"/>
          <w:color w:val="000000"/>
          <w:sz w:val="24"/>
          <w:szCs w:val="24"/>
        </w:rPr>
        <w:t xml:space="preserve">saham. Secara parsial hanya variabel MVA yang berpengaruh terhadap </w:t>
      </w:r>
      <w:r w:rsidRPr="00482B98">
        <w:rPr>
          <w:rFonts w:ascii="Book Antiqua" w:hAnsi="Book Antiqua"/>
          <w:i/>
          <w:color w:val="000000"/>
          <w:sz w:val="24"/>
          <w:szCs w:val="24"/>
        </w:rPr>
        <w:t xml:space="preserve">return </w:t>
      </w:r>
      <w:r w:rsidRPr="00482B98">
        <w:rPr>
          <w:rFonts w:ascii="Book Antiqua" w:hAnsi="Book Antiqua"/>
          <w:color w:val="000000"/>
          <w:sz w:val="24"/>
          <w:szCs w:val="24"/>
        </w:rPr>
        <w:t>saham.</w:t>
      </w:r>
    </w:p>
    <w:p w:rsidR="00482B98" w:rsidRDefault="00482B98" w:rsidP="00482B98">
      <w:pPr>
        <w:spacing w:after="120" w:line="240" w:lineRule="auto"/>
        <w:jc w:val="center"/>
        <w:rPr>
          <w:rFonts w:ascii="Book Antiqua" w:hAnsi="Book Antiqua"/>
          <w:b/>
          <w:color w:val="000000"/>
          <w:sz w:val="24"/>
          <w:szCs w:val="24"/>
        </w:rPr>
      </w:pPr>
    </w:p>
    <w:p w:rsidR="004623D5" w:rsidRPr="00482B98" w:rsidRDefault="00482B98" w:rsidP="00482B98">
      <w:pPr>
        <w:spacing w:after="120" w:line="240" w:lineRule="auto"/>
        <w:jc w:val="center"/>
        <w:rPr>
          <w:rFonts w:ascii="Book Antiqua" w:hAnsi="Book Antiqua"/>
          <w:b/>
          <w:color w:val="000000"/>
          <w:sz w:val="24"/>
          <w:szCs w:val="24"/>
        </w:rPr>
      </w:pPr>
      <w:r w:rsidRPr="00482B98">
        <w:rPr>
          <w:rFonts w:ascii="Book Antiqua" w:hAnsi="Book Antiqua"/>
          <w:b/>
          <w:color w:val="000000"/>
          <w:sz w:val="24"/>
          <w:szCs w:val="24"/>
        </w:rPr>
        <w:t>PENDAHULUAN</w:t>
      </w:r>
    </w:p>
    <w:p w:rsidR="004623D5" w:rsidRPr="00482B98" w:rsidRDefault="004623D5" w:rsidP="00482B98">
      <w:pPr>
        <w:pStyle w:val="ListParagraph"/>
        <w:spacing w:after="120" w:line="240" w:lineRule="auto"/>
        <w:ind w:left="0" w:firstLine="567"/>
        <w:contextualSpacing w:val="0"/>
        <w:jc w:val="both"/>
        <w:rPr>
          <w:rFonts w:ascii="Book Antiqua" w:hAnsi="Book Antiqua"/>
          <w:sz w:val="24"/>
        </w:rPr>
      </w:pPr>
      <w:r w:rsidRPr="00482B98">
        <w:rPr>
          <w:rFonts w:ascii="Book Antiqua" w:hAnsi="Book Antiqua"/>
          <w:sz w:val="24"/>
        </w:rPr>
        <w:t xml:space="preserve">Saat ini perkembangan pasar modal di Indonesia mengalami pertumbuhan yang cepat dibandingkan dengan pertumbuhan Negara Asia lainnya, pasar modal tumbuh 13,21 persen dibandingkan dengan akhir 2013. Bagi masyarakat pemodal pasar modal merupakan tambahan alternative pilihan untuk investasi. Dalam melakukan investasi pada saham, masyarakat pemodal (investor) pasti akan mempertimbangkan tingkat </w:t>
      </w:r>
      <w:r w:rsidRPr="00482B98">
        <w:rPr>
          <w:rFonts w:ascii="Book Antiqua" w:hAnsi="Book Antiqua"/>
          <w:i/>
          <w:sz w:val="24"/>
        </w:rPr>
        <w:t xml:space="preserve">return </w:t>
      </w:r>
      <w:r w:rsidRPr="00482B98">
        <w:rPr>
          <w:rFonts w:ascii="Book Antiqua" w:hAnsi="Book Antiqua"/>
          <w:sz w:val="24"/>
        </w:rPr>
        <w:t>yang akan diperolehnya.</w:t>
      </w:r>
    </w:p>
    <w:p w:rsidR="004623D5" w:rsidRPr="00482B98" w:rsidRDefault="004623D5" w:rsidP="00482B98">
      <w:pPr>
        <w:pStyle w:val="ListParagraph"/>
        <w:spacing w:after="120" w:line="240" w:lineRule="auto"/>
        <w:ind w:left="0" w:firstLine="567"/>
        <w:contextualSpacing w:val="0"/>
        <w:jc w:val="both"/>
        <w:rPr>
          <w:rFonts w:ascii="Book Antiqua" w:hAnsi="Book Antiqua"/>
          <w:sz w:val="24"/>
        </w:rPr>
      </w:pPr>
      <w:r w:rsidRPr="00482B98">
        <w:rPr>
          <w:rFonts w:ascii="Book Antiqua" w:hAnsi="Book Antiqua"/>
          <w:sz w:val="24"/>
        </w:rPr>
        <w:t xml:space="preserve">Tujuan utama investor melakukan investasi dengan harapan mendapatkan </w:t>
      </w:r>
      <w:r w:rsidRPr="00482B98">
        <w:rPr>
          <w:rFonts w:ascii="Book Antiqua" w:hAnsi="Book Antiqua"/>
          <w:i/>
          <w:sz w:val="24"/>
        </w:rPr>
        <w:t xml:space="preserve">return </w:t>
      </w:r>
      <w:r w:rsidRPr="00482B98">
        <w:rPr>
          <w:rFonts w:ascii="Book Antiqua" w:hAnsi="Book Antiqua"/>
          <w:sz w:val="24"/>
        </w:rPr>
        <w:t xml:space="preserve">(pengembalian) atas saham yang dibeli. </w:t>
      </w:r>
      <w:r w:rsidRPr="00482B98">
        <w:rPr>
          <w:rFonts w:ascii="Book Antiqua" w:hAnsi="Book Antiqua"/>
          <w:i/>
          <w:sz w:val="24"/>
        </w:rPr>
        <w:t>Retrun</w:t>
      </w:r>
      <w:r w:rsidRPr="00482B98">
        <w:rPr>
          <w:rFonts w:ascii="Book Antiqua" w:hAnsi="Book Antiqua"/>
          <w:sz w:val="24"/>
        </w:rPr>
        <w:t xml:space="preserve"> total suatu perusahaan didapat dari </w:t>
      </w:r>
      <w:r w:rsidRPr="00482B98">
        <w:rPr>
          <w:rFonts w:ascii="Book Antiqua" w:hAnsi="Book Antiqua"/>
          <w:i/>
          <w:sz w:val="24"/>
        </w:rPr>
        <w:t>capital gain</w:t>
      </w:r>
      <w:r w:rsidRPr="00482B98">
        <w:rPr>
          <w:rFonts w:ascii="Book Antiqua" w:hAnsi="Book Antiqua"/>
          <w:sz w:val="24"/>
        </w:rPr>
        <w:t xml:space="preserve"> atau </w:t>
      </w:r>
      <w:r w:rsidRPr="00482B98">
        <w:rPr>
          <w:rFonts w:ascii="Book Antiqua" w:hAnsi="Book Antiqua"/>
          <w:i/>
          <w:sz w:val="24"/>
        </w:rPr>
        <w:t>loss d</w:t>
      </w:r>
      <w:r w:rsidRPr="00482B98">
        <w:rPr>
          <w:rFonts w:ascii="Book Antiqua" w:hAnsi="Book Antiqua"/>
          <w:sz w:val="24"/>
        </w:rPr>
        <w:t xml:space="preserve">an </w:t>
      </w:r>
      <w:r w:rsidRPr="00482B98">
        <w:rPr>
          <w:rFonts w:ascii="Book Antiqua" w:hAnsi="Book Antiqua"/>
          <w:i/>
          <w:sz w:val="24"/>
        </w:rPr>
        <w:t>yield</w:t>
      </w:r>
      <w:r w:rsidRPr="00482B98">
        <w:rPr>
          <w:rFonts w:ascii="Book Antiqua" w:hAnsi="Book Antiqua"/>
          <w:sz w:val="24"/>
        </w:rPr>
        <w:t xml:space="preserve">. </w:t>
      </w:r>
      <w:r w:rsidRPr="00482B98">
        <w:rPr>
          <w:rFonts w:ascii="Book Antiqua" w:hAnsi="Book Antiqua"/>
          <w:i/>
          <w:sz w:val="24"/>
        </w:rPr>
        <w:t>Capital gain</w:t>
      </w:r>
      <w:r w:rsidRPr="00482B98">
        <w:rPr>
          <w:rFonts w:ascii="Book Antiqua" w:hAnsi="Book Antiqua"/>
          <w:sz w:val="24"/>
        </w:rPr>
        <w:t xml:space="preserve"> terjadi ketika harga saham sekarang lebih tinggi dari harga saham waktu yang lalu atau dengan kata lain seorang investor mendapat keuntungan modal (</w:t>
      </w:r>
      <w:r w:rsidRPr="00482B98">
        <w:rPr>
          <w:rFonts w:ascii="Book Antiqua" w:hAnsi="Book Antiqua"/>
          <w:i/>
          <w:sz w:val="24"/>
        </w:rPr>
        <w:t>capital gain</w:t>
      </w:r>
      <w:r w:rsidRPr="00482B98">
        <w:rPr>
          <w:rFonts w:ascii="Book Antiqua" w:hAnsi="Book Antiqua"/>
          <w:sz w:val="24"/>
        </w:rPr>
        <w:t xml:space="preserve">). Tetapi ketika harga </w:t>
      </w:r>
      <w:r w:rsidRPr="00482B98">
        <w:rPr>
          <w:rFonts w:ascii="Book Antiqua" w:hAnsi="Book Antiqua"/>
          <w:sz w:val="24"/>
        </w:rPr>
        <w:lastRenderedPageBreak/>
        <w:t xml:space="preserve">saham sekarang lebih rendah dari harga saham waktu yang lalu maka disebut </w:t>
      </w:r>
      <w:r w:rsidRPr="00482B98">
        <w:rPr>
          <w:rFonts w:ascii="Book Antiqua" w:hAnsi="Book Antiqua"/>
          <w:i/>
          <w:sz w:val="24"/>
        </w:rPr>
        <w:t>capital loss</w:t>
      </w:r>
      <w:r w:rsidRPr="00482B98">
        <w:rPr>
          <w:rFonts w:ascii="Book Antiqua" w:hAnsi="Book Antiqua"/>
          <w:sz w:val="24"/>
        </w:rPr>
        <w:t>.</w:t>
      </w:r>
    </w:p>
    <w:p w:rsidR="00772BFF" w:rsidRPr="00482B98" w:rsidRDefault="004623D5" w:rsidP="00482B98">
      <w:pPr>
        <w:pStyle w:val="ListParagraph"/>
        <w:spacing w:after="120" w:line="240" w:lineRule="auto"/>
        <w:ind w:left="0" w:firstLine="567"/>
        <w:contextualSpacing w:val="0"/>
        <w:jc w:val="both"/>
        <w:rPr>
          <w:rFonts w:ascii="Book Antiqua" w:hAnsi="Book Antiqua"/>
          <w:i/>
          <w:sz w:val="24"/>
        </w:rPr>
      </w:pPr>
      <w:r w:rsidRPr="00482B98">
        <w:rPr>
          <w:rFonts w:ascii="Book Antiqua" w:hAnsi="Book Antiqua"/>
          <w:sz w:val="24"/>
        </w:rPr>
        <w:t xml:space="preserve">Dalam melakukan investasi di pasar modal dibutuhkan informasi yang aktual, akurat dan transparan. Informasi yang berkaitan dengan pelaksanaan investasinya, agar investasi yang dilkukannya dapat memberikan keuntungan. Analisis dapat dilakukan dengan melakukan pengamatan dan penelitian terhadap kinerja perusahaan yang tercermin dalam laporan keuangan atau biasa disebut dengan analisis fundamental. Salah satu pengukuran kinerja perusahaan yang berhubungan dengan </w:t>
      </w:r>
      <w:r w:rsidRPr="00482B98">
        <w:rPr>
          <w:rFonts w:ascii="Book Antiqua" w:hAnsi="Book Antiqua"/>
          <w:i/>
          <w:sz w:val="24"/>
        </w:rPr>
        <w:t xml:space="preserve">return </w:t>
      </w:r>
      <w:r w:rsidRPr="00482B98">
        <w:rPr>
          <w:rFonts w:ascii="Book Antiqua" w:hAnsi="Book Antiqua"/>
          <w:sz w:val="24"/>
        </w:rPr>
        <w:t xml:space="preserve">yaitu </w:t>
      </w:r>
      <w:r w:rsidRPr="00482B98">
        <w:rPr>
          <w:rFonts w:ascii="Book Antiqua" w:hAnsi="Book Antiqua"/>
          <w:i/>
          <w:sz w:val="24"/>
        </w:rPr>
        <w:t>market value added</w:t>
      </w:r>
      <w:r w:rsidRPr="00482B98">
        <w:rPr>
          <w:rFonts w:ascii="Book Antiqua" w:hAnsi="Book Antiqua"/>
          <w:sz w:val="24"/>
        </w:rPr>
        <w:t xml:space="preserve"> (MVA).</w:t>
      </w:r>
      <w:r w:rsidRPr="00482B98">
        <w:rPr>
          <w:rFonts w:ascii="Book Antiqua" w:hAnsi="Book Antiqua"/>
          <w:i/>
          <w:sz w:val="24"/>
        </w:rPr>
        <w:t xml:space="preserve"> </w:t>
      </w:r>
    </w:p>
    <w:p w:rsidR="004623D5" w:rsidRPr="00482B98" w:rsidRDefault="004623D5" w:rsidP="00482B98">
      <w:pPr>
        <w:pStyle w:val="ListParagraph"/>
        <w:spacing w:after="120" w:line="240" w:lineRule="auto"/>
        <w:ind w:left="0" w:firstLine="567"/>
        <w:contextualSpacing w:val="0"/>
        <w:jc w:val="both"/>
        <w:rPr>
          <w:rFonts w:ascii="Book Antiqua" w:hAnsi="Book Antiqua"/>
          <w:sz w:val="24"/>
        </w:rPr>
      </w:pPr>
      <w:r w:rsidRPr="00482B98">
        <w:rPr>
          <w:rFonts w:ascii="Book Antiqua" w:hAnsi="Book Antiqua"/>
          <w:sz w:val="24"/>
          <w:szCs w:val="24"/>
        </w:rPr>
        <w:t xml:space="preserve">MVA merupakan indikator eksternal yang dapat mengukur seberapa besar kekayaan perusahaan telah diciptakan untuk investornya. </w:t>
      </w:r>
      <w:r w:rsidRPr="00482B98">
        <w:rPr>
          <w:rFonts w:ascii="Book Antiqua" w:hAnsi="Book Antiqua"/>
          <w:i/>
          <w:sz w:val="24"/>
        </w:rPr>
        <w:t>Market value adde</w:t>
      </w:r>
      <w:r w:rsidRPr="00482B98">
        <w:rPr>
          <w:rFonts w:ascii="Book Antiqua" w:hAnsi="Book Antiqua"/>
          <w:sz w:val="24"/>
        </w:rPr>
        <w:t xml:space="preserve">d dinilai mampu memaksimalkan para pemegang saham (Trisnawati, 2009:67). MVA sebagai ukuran yang tepat untuk mengukur apakah </w:t>
      </w:r>
      <w:r w:rsidRPr="00482B98">
        <w:rPr>
          <w:rFonts w:ascii="Book Antiqua" w:hAnsi="Book Antiqua"/>
          <w:i/>
          <w:sz w:val="24"/>
        </w:rPr>
        <w:t>shareholder wealth</w:t>
      </w:r>
      <w:r w:rsidRPr="00482B98">
        <w:rPr>
          <w:rFonts w:ascii="Book Antiqua" w:hAnsi="Book Antiqua"/>
          <w:sz w:val="24"/>
        </w:rPr>
        <w:t xml:space="preserve"> telah berhasil diciptakan atau belum, jika total </w:t>
      </w:r>
      <w:r w:rsidRPr="00482B98">
        <w:rPr>
          <w:rFonts w:ascii="Book Antiqua" w:hAnsi="Book Antiqua"/>
          <w:i/>
          <w:sz w:val="24"/>
        </w:rPr>
        <w:t>market value</w:t>
      </w:r>
      <w:r w:rsidRPr="00482B98">
        <w:rPr>
          <w:rFonts w:ascii="Book Antiqua" w:hAnsi="Book Antiqua"/>
          <w:sz w:val="24"/>
        </w:rPr>
        <w:t xml:space="preserve"> dari perusahaan telah melebihi jumlah modal yang diinvestasikan didalamnya maka perusahaan telah berhasil menciptakan </w:t>
      </w:r>
      <w:r w:rsidRPr="00482B98">
        <w:rPr>
          <w:rFonts w:ascii="Book Antiqua" w:hAnsi="Book Antiqua"/>
          <w:i/>
          <w:sz w:val="24"/>
        </w:rPr>
        <w:t>shareholder value</w:t>
      </w:r>
      <w:r w:rsidRPr="00482B98">
        <w:rPr>
          <w:rFonts w:ascii="Book Antiqua" w:hAnsi="Book Antiqua"/>
          <w:sz w:val="24"/>
        </w:rPr>
        <w:t xml:space="preserve"> dan sebaliknya</w:t>
      </w:r>
      <w:r w:rsidR="00421EAA" w:rsidRPr="00482B98">
        <w:rPr>
          <w:rFonts w:ascii="Book Antiqua" w:hAnsi="Book Antiqua"/>
          <w:sz w:val="24"/>
        </w:rPr>
        <w:t>.</w:t>
      </w:r>
      <w:r w:rsidRPr="00482B98">
        <w:rPr>
          <w:rFonts w:ascii="Book Antiqua" w:hAnsi="Book Antiqua"/>
          <w:sz w:val="24"/>
        </w:rPr>
        <w:t xml:space="preserve"> </w:t>
      </w:r>
    </w:p>
    <w:p w:rsidR="004623D5" w:rsidRPr="00482B98" w:rsidRDefault="004623D5" w:rsidP="00482B98">
      <w:pPr>
        <w:pStyle w:val="ListParagraph"/>
        <w:spacing w:after="120" w:line="240" w:lineRule="auto"/>
        <w:ind w:left="0" w:firstLine="567"/>
        <w:contextualSpacing w:val="0"/>
        <w:jc w:val="both"/>
        <w:rPr>
          <w:rFonts w:ascii="Book Antiqua" w:hAnsi="Book Antiqua"/>
          <w:sz w:val="24"/>
          <w:szCs w:val="24"/>
        </w:rPr>
      </w:pPr>
      <w:r w:rsidRPr="00482B98">
        <w:rPr>
          <w:rFonts w:ascii="Book Antiqua" w:hAnsi="Book Antiqua"/>
          <w:sz w:val="24"/>
          <w:szCs w:val="24"/>
        </w:rPr>
        <w:t xml:space="preserve">Selain </w:t>
      </w:r>
      <w:r w:rsidRPr="00482B98">
        <w:rPr>
          <w:rFonts w:ascii="Book Antiqua" w:hAnsi="Book Antiqua"/>
          <w:i/>
          <w:sz w:val="24"/>
          <w:szCs w:val="24"/>
        </w:rPr>
        <w:t xml:space="preserve">Market Value Added, </w:t>
      </w:r>
      <w:r w:rsidRPr="00482B98">
        <w:rPr>
          <w:rFonts w:ascii="Book Antiqua" w:hAnsi="Book Antiqua"/>
          <w:sz w:val="24"/>
          <w:szCs w:val="24"/>
        </w:rPr>
        <w:t xml:space="preserve">pengukuran kinerja yang sangat dominan digunakan oleh investor dalam memilih saham yang berkaitan dengan tingkat pengembalian yang akan diterimanya yaitu </w:t>
      </w:r>
      <w:r w:rsidRPr="00482B98">
        <w:rPr>
          <w:rFonts w:ascii="Book Antiqua" w:hAnsi="Book Antiqua"/>
          <w:i/>
          <w:sz w:val="24"/>
          <w:szCs w:val="24"/>
        </w:rPr>
        <w:t xml:space="preserve">Earning per Share. </w:t>
      </w:r>
      <w:r w:rsidRPr="00482B98">
        <w:rPr>
          <w:rFonts w:ascii="Book Antiqua" w:hAnsi="Book Antiqua"/>
          <w:sz w:val="24"/>
          <w:szCs w:val="24"/>
        </w:rPr>
        <w:t xml:space="preserve">Informasi </w:t>
      </w:r>
      <w:r w:rsidRPr="00482B98">
        <w:rPr>
          <w:rFonts w:ascii="Book Antiqua" w:hAnsi="Book Antiqua"/>
          <w:i/>
          <w:sz w:val="24"/>
          <w:szCs w:val="24"/>
        </w:rPr>
        <w:t xml:space="preserve">Earnings </w:t>
      </w:r>
      <w:r w:rsidRPr="00482B98">
        <w:rPr>
          <w:rFonts w:ascii="Book Antiqua" w:hAnsi="Book Antiqua"/>
          <w:sz w:val="24"/>
          <w:szCs w:val="24"/>
        </w:rPr>
        <w:t xml:space="preserve">lebih dianggap mengindikasikan keberhasilan perusahaan dalam memanfaatkan sumber daya dan meningkatkan kekayaan (Agustia, 2009: 235). </w:t>
      </w:r>
    </w:p>
    <w:p w:rsidR="004623D5" w:rsidRPr="00482B98" w:rsidRDefault="004623D5" w:rsidP="00482B98">
      <w:pPr>
        <w:pStyle w:val="ListParagraph"/>
        <w:tabs>
          <w:tab w:val="left" w:pos="567"/>
        </w:tabs>
        <w:autoSpaceDE w:val="0"/>
        <w:autoSpaceDN w:val="0"/>
        <w:adjustRightInd w:val="0"/>
        <w:spacing w:after="0" w:line="240" w:lineRule="auto"/>
        <w:ind w:left="0" w:firstLine="567"/>
        <w:contextualSpacing w:val="0"/>
        <w:jc w:val="both"/>
        <w:rPr>
          <w:rFonts w:ascii="Book Antiqua" w:hAnsi="Book Antiqua"/>
          <w:sz w:val="24"/>
          <w:szCs w:val="24"/>
        </w:rPr>
      </w:pPr>
      <w:r w:rsidRPr="00482B98">
        <w:rPr>
          <w:rFonts w:ascii="Book Antiqua" w:hAnsi="Book Antiqua"/>
          <w:sz w:val="24"/>
          <w:szCs w:val="24"/>
        </w:rPr>
        <w:t xml:space="preserve">Perusahaan yang tergabung dalam LQ45 merupakan perusahaan yang memiliki kapitalisasi pasar yang tinggi, oleh karena itu saham-saham pada kelas ini menjadi incaran para investor.  Saat ini kinerja saham-saham unggulan yang masuk dalam daftar LQ45 paling aktif ditransaksikan secara </w:t>
      </w:r>
      <w:r w:rsidRPr="00482B98">
        <w:rPr>
          <w:rFonts w:ascii="Book Antiqua" w:hAnsi="Book Antiqua"/>
          <w:i/>
          <w:sz w:val="24"/>
          <w:szCs w:val="24"/>
        </w:rPr>
        <w:t>year to date</w:t>
      </w:r>
      <w:r w:rsidRPr="00482B98">
        <w:rPr>
          <w:rFonts w:ascii="Book Antiqua" w:hAnsi="Book Antiqua"/>
          <w:sz w:val="24"/>
          <w:szCs w:val="24"/>
        </w:rPr>
        <w:t xml:space="preserve"> mengalami kenaikan signifikan. Berdasarkan data </w:t>
      </w:r>
      <w:r w:rsidRPr="00482B98">
        <w:rPr>
          <w:rFonts w:ascii="Book Antiqua" w:hAnsi="Book Antiqua"/>
          <w:i/>
          <w:sz w:val="24"/>
          <w:szCs w:val="24"/>
        </w:rPr>
        <w:t>World Federation of Exchanges</w:t>
      </w:r>
      <w:r w:rsidRPr="00482B98">
        <w:rPr>
          <w:rFonts w:ascii="Book Antiqua" w:hAnsi="Book Antiqua"/>
          <w:sz w:val="24"/>
          <w:szCs w:val="24"/>
        </w:rPr>
        <w:t>, hingga akhir januari lalu kinerja LQ45 mencatat kenaikan tertinggi dibanding kinerja saham unggulan di bursa kawasan Asia Pasifik. Berdasrkan data BEI, kinerja LQ45 secara year to date naik 9, 18% dibandingkan kinerja Indeks Harga Saham Gabungan (IHSG) sebesar 7, 58%. Sementara, dibandingkan kinerja saham unggulan di bursa Negara lain kawasan Asia Pasifik, kinerja indeks LQ45 naik paling tinggi sebesar 4,3% pada januari lalu.</w:t>
      </w:r>
    </w:p>
    <w:p w:rsidR="004623D5" w:rsidRPr="00482B98" w:rsidRDefault="004623D5" w:rsidP="00482B98">
      <w:pPr>
        <w:pStyle w:val="ListParagraph"/>
        <w:tabs>
          <w:tab w:val="left" w:pos="567"/>
        </w:tabs>
        <w:autoSpaceDE w:val="0"/>
        <w:autoSpaceDN w:val="0"/>
        <w:adjustRightInd w:val="0"/>
        <w:spacing w:after="120" w:line="240" w:lineRule="auto"/>
        <w:ind w:left="0" w:firstLine="567"/>
        <w:contextualSpacing w:val="0"/>
        <w:jc w:val="both"/>
        <w:rPr>
          <w:rFonts w:ascii="Book Antiqua" w:hAnsi="Book Antiqua"/>
          <w:sz w:val="24"/>
          <w:szCs w:val="24"/>
        </w:rPr>
      </w:pPr>
      <w:r w:rsidRPr="00482B98">
        <w:rPr>
          <w:rFonts w:ascii="Book Antiqua" w:hAnsi="Book Antiqua"/>
          <w:sz w:val="24"/>
          <w:szCs w:val="24"/>
        </w:rPr>
        <w:t xml:space="preserve">Peneliti melakukan penelitian untuk mengetahui besarnya pengaruh kinerja keuangan perusahaan melalui </w:t>
      </w:r>
      <w:r w:rsidRPr="00482B98">
        <w:rPr>
          <w:rFonts w:ascii="Book Antiqua" w:hAnsi="Book Antiqua"/>
          <w:i/>
          <w:sz w:val="24"/>
          <w:szCs w:val="24"/>
        </w:rPr>
        <w:t>market value added</w:t>
      </w:r>
      <w:r w:rsidRPr="00482B98">
        <w:rPr>
          <w:rFonts w:ascii="Book Antiqua" w:hAnsi="Book Antiqua"/>
          <w:sz w:val="24"/>
          <w:szCs w:val="24"/>
        </w:rPr>
        <w:t xml:space="preserve"> dan </w:t>
      </w:r>
      <w:r w:rsidRPr="00482B98">
        <w:rPr>
          <w:rFonts w:ascii="Book Antiqua" w:hAnsi="Book Antiqua"/>
          <w:i/>
          <w:sz w:val="24"/>
          <w:szCs w:val="24"/>
        </w:rPr>
        <w:t>earning per share</w:t>
      </w:r>
      <w:r w:rsidRPr="00482B98">
        <w:rPr>
          <w:rFonts w:ascii="Book Antiqua" w:hAnsi="Book Antiqua"/>
          <w:sz w:val="24"/>
          <w:szCs w:val="24"/>
        </w:rPr>
        <w:t xml:space="preserve"> terhadap tingkat return pada saham-saham yang tergabung dalam LQ-45. Dengan penelitian yang berjudul </w:t>
      </w:r>
      <w:r w:rsidRPr="00482B98">
        <w:rPr>
          <w:rFonts w:ascii="Book Antiqua" w:hAnsi="Book Antiqua"/>
          <w:b/>
          <w:i/>
          <w:sz w:val="24"/>
          <w:szCs w:val="24"/>
        </w:rPr>
        <w:t>“Pengaruh Market Value Added dan Earning per Share terhadap Return Saham pada Perusahaan yang tergabung dalam LQ45 periode 2011-2014”</w:t>
      </w:r>
      <w:r w:rsidRPr="00482B98">
        <w:rPr>
          <w:rFonts w:ascii="Book Antiqua" w:hAnsi="Book Antiqua"/>
          <w:sz w:val="24"/>
          <w:szCs w:val="24"/>
        </w:rPr>
        <w:t xml:space="preserve">. </w:t>
      </w:r>
    </w:p>
    <w:p w:rsidR="00482B98" w:rsidRDefault="00482B98">
      <w:pPr>
        <w:rPr>
          <w:rFonts w:ascii="Book Antiqua" w:hAnsi="Book Antiqua"/>
          <w:b/>
          <w:color w:val="000000"/>
          <w:sz w:val="24"/>
          <w:szCs w:val="24"/>
        </w:rPr>
      </w:pPr>
      <w:r>
        <w:rPr>
          <w:rFonts w:ascii="Book Antiqua" w:hAnsi="Book Antiqua"/>
          <w:b/>
          <w:color w:val="000000"/>
          <w:sz w:val="24"/>
          <w:szCs w:val="24"/>
        </w:rPr>
        <w:br w:type="page"/>
      </w:r>
    </w:p>
    <w:p w:rsidR="004623D5" w:rsidRPr="00482B98" w:rsidRDefault="004623D5" w:rsidP="00482B98">
      <w:pPr>
        <w:pStyle w:val="ListParagraph"/>
        <w:numPr>
          <w:ilvl w:val="0"/>
          <w:numId w:val="1"/>
        </w:numPr>
        <w:spacing w:after="120" w:line="240" w:lineRule="auto"/>
        <w:ind w:left="426" w:hanging="426"/>
        <w:contextualSpacing w:val="0"/>
        <w:jc w:val="both"/>
        <w:rPr>
          <w:rFonts w:ascii="Book Antiqua" w:hAnsi="Book Antiqua"/>
          <w:b/>
          <w:color w:val="000000"/>
          <w:sz w:val="24"/>
          <w:szCs w:val="24"/>
        </w:rPr>
      </w:pPr>
      <w:r w:rsidRPr="00482B98">
        <w:rPr>
          <w:rFonts w:ascii="Book Antiqua" w:hAnsi="Book Antiqua"/>
          <w:b/>
          <w:color w:val="000000"/>
          <w:sz w:val="24"/>
          <w:szCs w:val="24"/>
        </w:rPr>
        <w:lastRenderedPageBreak/>
        <w:t>Rumusan Masalah</w:t>
      </w:r>
    </w:p>
    <w:p w:rsidR="004623D5" w:rsidRPr="00482B98" w:rsidRDefault="004623D5" w:rsidP="00482B98">
      <w:pPr>
        <w:pStyle w:val="ListParagraph"/>
        <w:autoSpaceDE w:val="0"/>
        <w:autoSpaceDN w:val="0"/>
        <w:adjustRightInd w:val="0"/>
        <w:spacing w:after="0" w:line="240" w:lineRule="auto"/>
        <w:ind w:left="0" w:firstLine="567"/>
        <w:contextualSpacing w:val="0"/>
        <w:jc w:val="both"/>
        <w:rPr>
          <w:rFonts w:ascii="Book Antiqua" w:hAnsi="Book Antiqua"/>
          <w:sz w:val="24"/>
          <w:szCs w:val="24"/>
        </w:rPr>
      </w:pPr>
      <w:r w:rsidRPr="00482B98">
        <w:rPr>
          <w:rFonts w:ascii="Book Antiqua" w:hAnsi="Book Antiqua"/>
          <w:sz w:val="24"/>
          <w:szCs w:val="24"/>
        </w:rPr>
        <w:t xml:space="preserve">Berdasarkan latar belakang diatas maka yang dapat menjadi permasalahan adalah : </w:t>
      </w:r>
    </w:p>
    <w:p w:rsidR="004623D5" w:rsidRPr="00482B98" w:rsidRDefault="004623D5" w:rsidP="00482B98">
      <w:pPr>
        <w:pStyle w:val="ListParagraph"/>
        <w:numPr>
          <w:ilvl w:val="0"/>
          <w:numId w:val="2"/>
        </w:numPr>
        <w:autoSpaceDE w:val="0"/>
        <w:autoSpaceDN w:val="0"/>
        <w:adjustRightInd w:val="0"/>
        <w:spacing w:after="0" w:line="240" w:lineRule="auto"/>
        <w:ind w:left="567" w:hanging="283"/>
        <w:contextualSpacing w:val="0"/>
        <w:jc w:val="both"/>
        <w:rPr>
          <w:rFonts w:ascii="Book Antiqua" w:hAnsi="Book Antiqua"/>
          <w:sz w:val="24"/>
          <w:szCs w:val="24"/>
        </w:rPr>
      </w:pPr>
      <w:r w:rsidRPr="00482B98">
        <w:rPr>
          <w:rFonts w:ascii="Book Antiqua" w:hAnsi="Book Antiqua"/>
          <w:sz w:val="24"/>
          <w:szCs w:val="24"/>
        </w:rPr>
        <w:t xml:space="preserve">Apakah </w:t>
      </w:r>
      <w:r w:rsidRPr="00482B98">
        <w:rPr>
          <w:rFonts w:ascii="Book Antiqua" w:hAnsi="Book Antiqua"/>
          <w:i/>
          <w:sz w:val="24"/>
          <w:szCs w:val="24"/>
        </w:rPr>
        <w:t>Market Value Added</w:t>
      </w:r>
      <w:r w:rsidRPr="00482B98">
        <w:rPr>
          <w:rFonts w:ascii="Book Antiqua" w:hAnsi="Book Antiqua"/>
          <w:sz w:val="24"/>
          <w:szCs w:val="24"/>
        </w:rPr>
        <w:t xml:space="preserve"> (MVA) dan </w:t>
      </w:r>
      <w:r w:rsidRPr="00482B98">
        <w:rPr>
          <w:rFonts w:ascii="Book Antiqua" w:hAnsi="Book Antiqua"/>
          <w:i/>
          <w:sz w:val="24"/>
          <w:szCs w:val="24"/>
        </w:rPr>
        <w:t>Earning Per Share</w:t>
      </w:r>
      <w:r w:rsidRPr="00482B98">
        <w:rPr>
          <w:rFonts w:ascii="Book Antiqua" w:hAnsi="Book Antiqua"/>
          <w:sz w:val="24"/>
          <w:szCs w:val="24"/>
        </w:rPr>
        <w:t xml:space="preserve"> (EPS) secara simultan berpengaruh terhadap return saham </w:t>
      </w:r>
      <w:r w:rsidRPr="00482B98">
        <w:rPr>
          <w:rFonts w:ascii="Book Antiqua" w:hAnsi="Book Antiqua"/>
          <w:i/>
          <w:sz w:val="24"/>
          <w:szCs w:val="24"/>
        </w:rPr>
        <w:t>LQ</w:t>
      </w:r>
      <w:r w:rsidRPr="00482B98">
        <w:rPr>
          <w:rFonts w:ascii="Book Antiqua" w:hAnsi="Book Antiqua"/>
          <w:sz w:val="24"/>
          <w:szCs w:val="24"/>
        </w:rPr>
        <w:t>45 periode 2011-2014 ?</w:t>
      </w:r>
    </w:p>
    <w:p w:rsidR="004623D5" w:rsidRPr="00482B98" w:rsidRDefault="004623D5" w:rsidP="00482B98">
      <w:pPr>
        <w:pStyle w:val="ListParagraph"/>
        <w:numPr>
          <w:ilvl w:val="0"/>
          <w:numId w:val="2"/>
        </w:numPr>
        <w:autoSpaceDE w:val="0"/>
        <w:autoSpaceDN w:val="0"/>
        <w:adjustRightInd w:val="0"/>
        <w:spacing w:after="0" w:line="240" w:lineRule="auto"/>
        <w:ind w:left="567" w:hanging="283"/>
        <w:contextualSpacing w:val="0"/>
        <w:jc w:val="both"/>
        <w:rPr>
          <w:rFonts w:ascii="Book Antiqua" w:hAnsi="Book Antiqua"/>
          <w:sz w:val="24"/>
          <w:szCs w:val="24"/>
        </w:rPr>
      </w:pPr>
      <w:r w:rsidRPr="00482B98">
        <w:rPr>
          <w:rFonts w:ascii="Book Antiqua" w:hAnsi="Book Antiqua"/>
          <w:sz w:val="24"/>
          <w:szCs w:val="24"/>
        </w:rPr>
        <w:t xml:space="preserve">Apakah </w:t>
      </w:r>
      <w:r w:rsidRPr="00482B98">
        <w:rPr>
          <w:rFonts w:ascii="Book Antiqua" w:hAnsi="Book Antiqua"/>
          <w:i/>
          <w:sz w:val="24"/>
          <w:szCs w:val="24"/>
        </w:rPr>
        <w:t xml:space="preserve">Market Value Added </w:t>
      </w:r>
      <w:r w:rsidRPr="00482B98">
        <w:rPr>
          <w:rFonts w:ascii="Book Antiqua" w:hAnsi="Book Antiqua"/>
          <w:sz w:val="24"/>
          <w:szCs w:val="24"/>
        </w:rPr>
        <w:t>(MVA) berpengaruh terhadap</w:t>
      </w:r>
      <w:r w:rsidRPr="00482B98">
        <w:rPr>
          <w:rFonts w:ascii="Book Antiqua" w:hAnsi="Book Antiqua"/>
          <w:i/>
          <w:sz w:val="24"/>
          <w:szCs w:val="24"/>
        </w:rPr>
        <w:t xml:space="preserve"> return</w:t>
      </w:r>
      <w:r w:rsidRPr="00482B98">
        <w:rPr>
          <w:rFonts w:ascii="Book Antiqua" w:hAnsi="Book Antiqua"/>
          <w:sz w:val="24"/>
          <w:szCs w:val="24"/>
        </w:rPr>
        <w:t xml:space="preserve"> saham </w:t>
      </w:r>
      <w:r w:rsidRPr="00482B98">
        <w:rPr>
          <w:rFonts w:ascii="Book Antiqua" w:hAnsi="Book Antiqua"/>
          <w:i/>
          <w:sz w:val="24"/>
          <w:szCs w:val="24"/>
        </w:rPr>
        <w:t>LQ</w:t>
      </w:r>
      <w:r w:rsidRPr="00482B98">
        <w:rPr>
          <w:rFonts w:ascii="Book Antiqua" w:hAnsi="Book Antiqua"/>
          <w:sz w:val="24"/>
          <w:szCs w:val="24"/>
        </w:rPr>
        <w:t>45 periode 2011-2014 ?</w:t>
      </w:r>
    </w:p>
    <w:p w:rsidR="004623D5" w:rsidRPr="00482B98" w:rsidRDefault="004623D5" w:rsidP="00482B98">
      <w:pPr>
        <w:pStyle w:val="ListParagraph"/>
        <w:numPr>
          <w:ilvl w:val="0"/>
          <w:numId w:val="2"/>
        </w:numPr>
        <w:autoSpaceDE w:val="0"/>
        <w:autoSpaceDN w:val="0"/>
        <w:adjustRightInd w:val="0"/>
        <w:spacing w:after="0" w:line="240" w:lineRule="auto"/>
        <w:ind w:left="567" w:hanging="283"/>
        <w:contextualSpacing w:val="0"/>
        <w:jc w:val="both"/>
        <w:rPr>
          <w:rFonts w:ascii="Book Antiqua" w:hAnsi="Book Antiqua"/>
          <w:sz w:val="24"/>
          <w:szCs w:val="24"/>
        </w:rPr>
      </w:pPr>
      <w:r w:rsidRPr="00482B98">
        <w:rPr>
          <w:rFonts w:ascii="Book Antiqua" w:hAnsi="Book Antiqua"/>
          <w:sz w:val="24"/>
          <w:szCs w:val="24"/>
        </w:rPr>
        <w:t xml:space="preserve">Apakah </w:t>
      </w:r>
      <w:r w:rsidRPr="00482B98">
        <w:rPr>
          <w:rFonts w:ascii="Book Antiqua" w:hAnsi="Book Antiqua"/>
          <w:i/>
          <w:sz w:val="24"/>
          <w:szCs w:val="24"/>
        </w:rPr>
        <w:t xml:space="preserve">Earning Per Share </w:t>
      </w:r>
      <w:r w:rsidRPr="00482B98">
        <w:rPr>
          <w:rFonts w:ascii="Book Antiqua" w:hAnsi="Book Antiqua"/>
          <w:sz w:val="24"/>
          <w:szCs w:val="24"/>
        </w:rPr>
        <w:t>(EPS) berpengaruh terhadap</w:t>
      </w:r>
      <w:r w:rsidRPr="00482B98">
        <w:rPr>
          <w:rFonts w:ascii="Book Antiqua" w:hAnsi="Book Antiqua"/>
          <w:i/>
          <w:sz w:val="24"/>
          <w:szCs w:val="24"/>
        </w:rPr>
        <w:t xml:space="preserve"> return</w:t>
      </w:r>
      <w:r w:rsidRPr="00482B98">
        <w:rPr>
          <w:rFonts w:ascii="Book Antiqua" w:hAnsi="Book Antiqua"/>
          <w:sz w:val="24"/>
          <w:szCs w:val="24"/>
        </w:rPr>
        <w:t xml:space="preserve"> saham </w:t>
      </w:r>
      <w:r w:rsidRPr="00482B98">
        <w:rPr>
          <w:rFonts w:ascii="Book Antiqua" w:hAnsi="Book Antiqua"/>
          <w:i/>
          <w:sz w:val="24"/>
          <w:szCs w:val="24"/>
        </w:rPr>
        <w:t>LQ</w:t>
      </w:r>
      <w:r w:rsidRPr="00482B98">
        <w:rPr>
          <w:rFonts w:ascii="Book Antiqua" w:hAnsi="Book Antiqua"/>
          <w:sz w:val="24"/>
          <w:szCs w:val="24"/>
        </w:rPr>
        <w:t>45 periode 2011-2014 ?</w:t>
      </w:r>
    </w:p>
    <w:p w:rsidR="00482B98" w:rsidRDefault="00482B98" w:rsidP="00482B98">
      <w:pPr>
        <w:pStyle w:val="ListParagraph"/>
        <w:autoSpaceDE w:val="0"/>
        <w:autoSpaceDN w:val="0"/>
        <w:adjustRightInd w:val="0"/>
        <w:spacing w:after="0" w:line="240" w:lineRule="auto"/>
        <w:ind w:left="426"/>
        <w:contextualSpacing w:val="0"/>
        <w:jc w:val="both"/>
        <w:rPr>
          <w:rFonts w:ascii="Book Antiqua" w:hAnsi="Book Antiqua"/>
          <w:b/>
          <w:sz w:val="24"/>
          <w:szCs w:val="24"/>
        </w:rPr>
      </w:pPr>
    </w:p>
    <w:p w:rsidR="004623D5" w:rsidRPr="00482B98" w:rsidRDefault="004623D5" w:rsidP="00482B98">
      <w:pPr>
        <w:pStyle w:val="ListParagraph"/>
        <w:numPr>
          <w:ilvl w:val="0"/>
          <w:numId w:val="1"/>
        </w:numPr>
        <w:autoSpaceDE w:val="0"/>
        <w:autoSpaceDN w:val="0"/>
        <w:adjustRightInd w:val="0"/>
        <w:spacing w:after="0" w:line="240" w:lineRule="auto"/>
        <w:ind w:left="426" w:hanging="426"/>
        <w:contextualSpacing w:val="0"/>
        <w:jc w:val="both"/>
        <w:rPr>
          <w:rFonts w:ascii="Book Antiqua" w:hAnsi="Book Antiqua"/>
          <w:b/>
          <w:sz w:val="24"/>
          <w:szCs w:val="24"/>
        </w:rPr>
      </w:pPr>
      <w:r w:rsidRPr="00482B98">
        <w:rPr>
          <w:rFonts w:ascii="Book Antiqua" w:hAnsi="Book Antiqua"/>
          <w:b/>
          <w:sz w:val="24"/>
          <w:szCs w:val="24"/>
        </w:rPr>
        <w:t xml:space="preserve">Hipotesis </w:t>
      </w:r>
    </w:p>
    <w:p w:rsidR="004623D5" w:rsidRPr="00482B98" w:rsidRDefault="004623D5" w:rsidP="00482B98">
      <w:pPr>
        <w:autoSpaceDE w:val="0"/>
        <w:autoSpaceDN w:val="0"/>
        <w:adjustRightInd w:val="0"/>
        <w:spacing w:after="0" w:line="240" w:lineRule="auto"/>
        <w:ind w:left="360" w:firstLine="349"/>
        <w:jc w:val="both"/>
        <w:rPr>
          <w:rFonts w:ascii="Book Antiqua" w:hAnsi="Book Antiqua"/>
          <w:sz w:val="24"/>
          <w:szCs w:val="24"/>
        </w:rPr>
      </w:pPr>
      <w:r w:rsidRPr="00482B98">
        <w:rPr>
          <w:rFonts w:ascii="Book Antiqua" w:hAnsi="Book Antiqua"/>
          <w:sz w:val="24"/>
          <w:szCs w:val="24"/>
        </w:rPr>
        <w:t>Berdasarkan rumusan masalah diatas maka hipotesis dalam pemelitian ini :</w:t>
      </w:r>
    </w:p>
    <w:p w:rsidR="004623D5" w:rsidRPr="00482B98" w:rsidRDefault="004623D5" w:rsidP="00482B98">
      <w:pPr>
        <w:pStyle w:val="ListParagraph"/>
        <w:numPr>
          <w:ilvl w:val="0"/>
          <w:numId w:val="3"/>
        </w:numPr>
        <w:autoSpaceDE w:val="0"/>
        <w:autoSpaceDN w:val="0"/>
        <w:adjustRightInd w:val="0"/>
        <w:spacing w:after="0" w:line="240" w:lineRule="auto"/>
        <w:ind w:left="567" w:hanging="283"/>
        <w:contextualSpacing w:val="0"/>
        <w:jc w:val="both"/>
        <w:rPr>
          <w:rFonts w:ascii="Book Antiqua" w:hAnsi="Book Antiqua"/>
          <w:sz w:val="24"/>
          <w:szCs w:val="24"/>
        </w:rPr>
      </w:pPr>
      <w:r w:rsidRPr="00482B98">
        <w:rPr>
          <w:rFonts w:ascii="Book Antiqua" w:hAnsi="Book Antiqua"/>
          <w:sz w:val="24"/>
          <w:szCs w:val="24"/>
        </w:rPr>
        <w:t>H</w:t>
      </w:r>
      <w:r w:rsidRPr="00482B98">
        <w:rPr>
          <w:rFonts w:ascii="Book Antiqua" w:hAnsi="Book Antiqua"/>
          <w:sz w:val="24"/>
          <w:szCs w:val="24"/>
          <w:vertAlign w:val="subscript"/>
        </w:rPr>
        <w:t>1</w:t>
      </w:r>
      <w:r w:rsidRPr="00482B98">
        <w:rPr>
          <w:rFonts w:ascii="Book Antiqua" w:hAnsi="Book Antiqua"/>
          <w:sz w:val="24"/>
          <w:szCs w:val="24"/>
        </w:rPr>
        <w:t xml:space="preserve"> :  </w:t>
      </w:r>
      <w:r w:rsidRPr="00482B98">
        <w:rPr>
          <w:rFonts w:ascii="Book Antiqua" w:hAnsi="Book Antiqua"/>
          <w:i/>
          <w:sz w:val="24"/>
          <w:szCs w:val="24"/>
        </w:rPr>
        <w:t xml:space="preserve">Market Value Added </w:t>
      </w:r>
      <w:r w:rsidRPr="00482B98">
        <w:rPr>
          <w:rFonts w:ascii="Book Antiqua" w:hAnsi="Book Antiqua"/>
          <w:sz w:val="24"/>
          <w:szCs w:val="24"/>
        </w:rPr>
        <w:t xml:space="preserve">(MVA) dan </w:t>
      </w:r>
      <w:r w:rsidRPr="00482B98">
        <w:rPr>
          <w:rFonts w:ascii="Book Antiqua" w:hAnsi="Book Antiqua"/>
          <w:i/>
          <w:sz w:val="24"/>
          <w:szCs w:val="24"/>
        </w:rPr>
        <w:t xml:space="preserve">Earning per share </w:t>
      </w:r>
      <w:r w:rsidRPr="00482B98">
        <w:rPr>
          <w:rFonts w:ascii="Book Antiqua" w:hAnsi="Book Antiqua"/>
          <w:sz w:val="24"/>
          <w:szCs w:val="24"/>
        </w:rPr>
        <w:t xml:space="preserve">(EPS) secara simultan berpengaruh terhadp </w:t>
      </w:r>
      <w:r w:rsidRPr="00482B98">
        <w:rPr>
          <w:rFonts w:ascii="Book Antiqua" w:hAnsi="Book Antiqua"/>
          <w:i/>
          <w:sz w:val="24"/>
          <w:szCs w:val="24"/>
        </w:rPr>
        <w:t>return</w:t>
      </w:r>
      <w:r w:rsidRPr="00482B98">
        <w:rPr>
          <w:rFonts w:ascii="Book Antiqua" w:hAnsi="Book Antiqua"/>
          <w:sz w:val="24"/>
          <w:szCs w:val="24"/>
        </w:rPr>
        <w:t xml:space="preserve"> saham </w:t>
      </w:r>
      <w:r w:rsidRPr="00482B98">
        <w:rPr>
          <w:rFonts w:ascii="Book Antiqua" w:hAnsi="Book Antiqua"/>
          <w:i/>
          <w:sz w:val="24"/>
          <w:szCs w:val="24"/>
        </w:rPr>
        <w:t>LQ</w:t>
      </w:r>
      <w:r w:rsidRPr="00482B98">
        <w:rPr>
          <w:rFonts w:ascii="Book Antiqua" w:hAnsi="Book Antiqua"/>
          <w:sz w:val="24"/>
          <w:szCs w:val="24"/>
        </w:rPr>
        <w:t>45 periode 2011-2014.</w:t>
      </w:r>
    </w:p>
    <w:p w:rsidR="004623D5" w:rsidRPr="00482B98" w:rsidRDefault="004623D5" w:rsidP="00482B98">
      <w:pPr>
        <w:pStyle w:val="ListParagraph"/>
        <w:numPr>
          <w:ilvl w:val="0"/>
          <w:numId w:val="3"/>
        </w:numPr>
        <w:autoSpaceDE w:val="0"/>
        <w:autoSpaceDN w:val="0"/>
        <w:adjustRightInd w:val="0"/>
        <w:spacing w:after="0" w:line="240" w:lineRule="auto"/>
        <w:ind w:left="567" w:hanging="283"/>
        <w:contextualSpacing w:val="0"/>
        <w:jc w:val="both"/>
        <w:rPr>
          <w:rFonts w:ascii="Book Antiqua" w:hAnsi="Book Antiqua"/>
          <w:i/>
          <w:sz w:val="24"/>
          <w:szCs w:val="24"/>
        </w:rPr>
      </w:pPr>
      <w:r w:rsidRPr="00482B98">
        <w:rPr>
          <w:rFonts w:ascii="Book Antiqua" w:hAnsi="Book Antiqua"/>
          <w:sz w:val="24"/>
          <w:szCs w:val="24"/>
        </w:rPr>
        <w:t>H</w:t>
      </w:r>
      <w:r w:rsidRPr="00482B98">
        <w:rPr>
          <w:rFonts w:ascii="Book Antiqua" w:hAnsi="Book Antiqua"/>
          <w:sz w:val="24"/>
          <w:szCs w:val="24"/>
          <w:vertAlign w:val="subscript"/>
        </w:rPr>
        <w:t>2</w:t>
      </w:r>
      <w:r w:rsidRPr="00482B98">
        <w:rPr>
          <w:rFonts w:ascii="Book Antiqua" w:hAnsi="Book Antiqua"/>
          <w:sz w:val="24"/>
          <w:szCs w:val="24"/>
        </w:rPr>
        <w:t xml:space="preserve"> : </w:t>
      </w:r>
      <w:r w:rsidRPr="00482B98">
        <w:rPr>
          <w:rFonts w:ascii="Book Antiqua" w:hAnsi="Book Antiqua"/>
          <w:i/>
          <w:sz w:val="24"/>
          <w:szCs w:val="24"/>
        </w:rPr>
        <w:t xml:space="preserve">Market Value Added </w:t>
      </w:r>
      <w:r w:rsidRPr="00482B98">
        <w:rPr>
          <w:rFonts w:ascii="Book Antiqua" w:hAnsi="Book Antiqua"/>
          <w:sz w:val="24"/>
          <w:szCs w:val="24"/>
        </w:rPr>
        <w:t xml:space="preserve">(MVA) mempunyai pengaruh positif terhadap </w:t>
      </w:r>
      <w:r w:rsidRPr="00482B98">
        <w:rPr>
          <w:rFonts w:ascii="Book Antiqua" w:hAnsi="Book Antiqua"/>
          <w:i/>
          <w:sz w:val="24"/>
          <w:szCs w:val="24"/>
        </w:rPr>
        <w:t>return</w:t>
      </w:r>
      <w:r w:rsidRPr="00482B98">
        <w:rPr>
          <w:rFonts w:ascii="Book Antiqua" w:hAnsi="Book Antiqua"/>
          <w:sz w:val="24"/>
          <w:szCs w:val="24"/>
        </w:rPr>
        <w:t xml:space="preserve"> saham </w:t>
      </w:r>
      <w:r w:rsidRPr="00482B98">
        <w:rPr>
          <w:rFonts w:ascii="Book Antiqua" w:hAnsi="Book Antiqua"/>
          <w:i/>
          <w:sz w:val="24"/>
          <w:szCs w:val="24"/>
        </w:rPr>
        <w:t>LQ</w:t>
      </w:r>
      <w:r w:rsidRPr="00482B98">
        <w:rPr>
          <w:rFonts w:ascii="Book Antiqua" w:hAnsi="Book Antiqua"/>
          <w:sz w:val="24"/>
          <w:szCs w:val="24"/>
        </w:rPr>
        <w:t>45 periode 2011-2014</w:t>
      </w:r>
      <w:r w:rsidRPr="00482B98">
        <w:rPr>
          <w:rFonts w:ascii="Book Antiqua" w:hAnsi="Book Antiqua"/>
          <w:i/>
          <w:sz w:val="24"/>
          <w:szCs w:val="24"/>
        </w:rPr>
        <w:t>.</w:t>
      </w:r>
    </w:p>
    <w:p w:rsidR="004623D5" w:rsidRPr="00482B98" w:rsidRDefault="004623D5" w:rsidP="00482B98">
      <w:pPr>
        <w:pStyle w:val="ListParagraph"/>
        <w:numPr>
          <w:ilvl w:val="0"/>
          <w:numId w:val="3"/>
        </w:numPr>
        <w:autoSpaceDE w:val="0"/>
        <w:autoSpaceDN w:val="0"/>
        <w:adjustRightInd w:val="0"/>
        <w:spacing w:after="120" w:line="240" w:lineRule="auto"/>
        <w:ind w:left="567" w:hanging="283"/>
        <w:contextualSpacing w:val="0"/>
        <w:jc w:val="both"/>
        <w:rPr>
          <w:rFonts w:ascii="Book Antiqua" w:hAnsi="Book Antiqua"/>
          <w:i/>
          <w:sz w:val="24"/>
          <w:szCs w:val="24"/>
        </w:rPr>
      </w:pPr>
      <w:r w:rsidRPr="00482B98">
        <w:rPr>
          <w:rFonts w:ascii="Book Antiqua" w:hAnsi="Book Antiqua"/>
          <w:sz w:val="24"/>
          <w:szCs w:val="24"/>
        </w:rPr>
        <w:t>H</w:t>
      </w:r>
      <w:r w:rsidRPr="00482B98">
        <w:rPr>
          <w:rFonts w:ascii="Book Antiqua" w:hAnsi="Book Antiqua"/>
          <w:sz w:val="24"/>
          <w:szCs w:val="24"/>
          <w:vertAlign w:val="subscript"/>
        </w:rPr>
        <w:t>3</w:t>
      </w:r>
      <w:r w:rsidRPr="00482B98">
        <w:rPr>
          <w:rFonts w:ascii="Book Antiqua" w:hAnsi="Book Antiqua"/>
          <w:sz w:val="24"/>
          <w:szCs w:val="24"/>
        </w:rPr>
        <w:t xml:space="preserve"> : </w:t>
      </w:r>
      <w:r w:rsidRPr="00482B98">
        <w:rPr>
          <w:rFonts w:ascii="Book Antiqua" w:hAnsi="Book Antiqua"/>
          <w:i/>
          <w:sz w:val="24"/>
          <w:szCs w:val="24"/>
        </w:rPr>
        <w:t xml:space="preserve">Earning per share </w:t>
      </w:r>
      <w:r w:rsidRPr="00482B98">
        <w:rPr>
          <w:rFonts w:ascii="Book Antiqua" w:hAnsi="Book Antiqua"/>
          <w:sz w:val="24"/>
          <w:szCs w:val="24"/>
        </w:rPr>
        <w:t xml:space="preserve">(EPS) mempunyai pengaruh positif terhadap </w:t>
      </w:r>
      <w:r w:rsidRPr="00482B98">
        <w:rPr>
          <w:rFonts w:ascii="Book Antiqua" w:hAnsi="Book Antiqua"/>
          <w:i/>
          <w:sz w:val="24"/>
          <w:szCs w:val="24"/>
        </w:rPr>
        <w:t>return</w:t>
      </w:r>
      <w:r w:rsidRPr="00482B98">
        <w:rPr>
          <w:rFonts w:ascii="Book Antiqua" w:hAnsi="Book Antiqua"/>
          <w:sz w:val="24"/>
          <w:szCs w:val="24"/>
        </w:rPr>
        <w:t xml:space="preserve"> saham </w:t>
      </w:r>
      <w:r w:rsidRPr="00482B98">
        <w:rPr>
          <w:rFonts w:ascii="Book Antiqua" w:hAnsi="Book Antiqua"/>
          <w:i/>
          <w:sz w:val="24"/>
          <w:szCs w:val="24"/>
        </w:rPr>
        <w:t>LQ</w:t>
      </w:r>
      <w:r w:rsidRPr="00482B98">
        <w:rPr>
          <w:rFonts w:ascii="Book Antiqua" w:hAnsi="Book Antiqua"/>
          <w:sz w:val="24"/>
          <w:szCs w:val="24"/>
        </w:rPr>
        <w:t>45 periode 2011-2014</w:t>
      </w:r>
      <w:r w:rsidRPr="00482B98">
        <w:rPr>
          <w:rFonts w:ascii="Book Antiqua" w:hAnsi="Book Antiqua"/>
          <w:i/>
          <w:sz w:val="24"/>
          <w:szCs w:val="24"/>
        </w:rPr>
        <w:t>.</w:t>
      </w:r>
    </w:p>
    <w:p w:rsidR="00BA1924" w:rsidRDefault="00BA1924" w:rsidP="00BA1924">
      <w:pPr>
        <w:pStyle w:val="ListParagraph"/>
        <w:spacing w:after="120" w:line="240" w:lineRule="auto"/>
        <w:ind w:left="426"/>
        <w:contextualSpacing w:val="0"/>
        <w:jc w:val="both"/>
        <w:rPr>
          <w:rFonts w:ascii="Book Antiqua" w:hAnsi="Book Antiqua"/>
          <w:b/>
          <w:color w:val="000000"/>
          <w:sz w:val="24"/>
          <w:szCs w:val="24"/>
        </w:rPr>
      </w:pPr>
    </w:p>
    <w:p w:rsidR="004623D5" w:rsidRPr="00482B98" w:rsidRDefault="004623D5" w:rsidP="00482B98">
      <w:pPr>
        <w:pStyle w:val="ListParagraph"/>
        <w:numPr>
          <w:ilvl w:val="0"/>
          <w:numId w:val="1"/>
        </w:numPr>
        <w:spacing w:after="120" w:line="240" w:lineRule="auto"/>
        <w:ind w:left="426" w:hanging="426"/>
        <w:contextualSpacing w:val="0"/>
        <w:jc w:val="both"/>
        <w:rPr>
          <w:rFonts w:ascii="Book Antiqua" w:hAnsi="Book Antiqua"/>
          <w:b/>
          <w:color w:val="000000"/>
          <w:sz w:val="24"/>
          <w:szCs w:val="24"/>
        </w:rPr>
      </w:pPr>
      <w:r w:rsidRPr="00482B98">
        <w:rPr>
          <w:rFonts w:ascii="Book Antiqua" w:hAnsi="Book Antiqua"/>
          <w:b/>
          <w:color w:val="000000"/>
          <w:sz w:val="24"/>
          <w:szCs w:val="24"/>
        </w:rPr>
        <w:t>Landasan Teori</w:t>
      </w:r>
    </w:p>
    <w:p w:rsidR="004623D5" w:rsidRPr="00482B98" w:rsidRDefault="004623D5" w:rsidP="00482B98">
      <w:pPr>
        <w:pStyle w:val="ListParagraph"/>
        <w:numPr>
          <w:ilvl w:val="0"/>
          <w:numId w:val="4"/>
        </w:numPr>
        <w:spacing w:after="120" w:line="240" w:lineRule="auto"/>
        <w:contextualSpacing w:val="0"/>
        <w:jc w:val="both"/>
        <w:rPr>
          <w:rFonts w:ascii="Book Antiqua" w:hAnsi="Book Antiqua"/>
          <w:b/>
          <w:color w:val="000000"/>
          <w:sz w:val="24"/>
          <w:szCs w:val="24"/>
        </w:rPr>
      </w:pPr>
      <w:r w:rsidRPr="00482B98">
        <w:rPr>
          <w:rFonts w:ascii="Book Antiqua" w:hAnsi="Book Antiqua"/>
          <w:b/>
          <w:i/>
          <w:color w:val="000000"/>
          <w:sz w:val="24"/>
          <w:szCs w:val="24"/>
        </w:rPr>
        <w:t>Return</w:t>
      </w:r>
      <w:r w:rsidRPr="00482B98">
        <w:rPr>
          <w:rFonts w:ascii="Book Antiqua" w:hAnsi="Book Antiqua"/>
          <w:b/>
          <w:color w:val="000000"/>
          <w:sz w:val="24"/>
          <w:szCs w:val="24"/>
        </w:rPr>
        <w:t xml:space="preserve"> Saham</w:t>
      </w:r>
    </w:p>
    <w:p w:rsidR="004623D5" w:rsidRPr="00482B98" w:rsidRDefault="004623D5" w:rsidP="00BA1924">
      <w:pPr>
        <w:pStyle w:val="ListParagraph"/>
        <w:spacing w:after="120" w:line="240" w:lineRule="auto"/>
        <w:ind w:left="0" w:firstLine="567"/>
        <w:contextualSpacing w:val="0"/>
        <w:jc w:val="both"/>
        <w:rPr>
          <w:rFonts w:ascii="Book Antiqua" w:hAnsi="Book Antiqua"/>
          <w:color w:val="000000"/>
          <w:sz w:val="24"/>
          <w:szCs w:val="24"/>
        </w:rPr>
      </w:pPr>
      <w:r w:rsidRPr="00482B98">
        <w:rPr>
          <w:rFonts w:ascii="Book Antiqua" w:hAnsi="Book Antiqua"/>
          <w:color w:val="000000"/>
          <w:sz w:val="24"/>
          <w:szCs w:val="24"/>
        </w:rPr>
        <w:t xml:space="preserve">Alasan utama orang berinvestasi adalah untuk memperoleh keuntungan. Dalam konteks manajemen investasi tingkat keuntungan investasi disebut return (Tandelilin, 2010: 9). </w:t>
      </w:r>
      <w:r w:rsidRPr="00482B98">
        <w:rPr>
          <w:rFonts w:ascii="Book Antiqua" w:hAnsi="Book Antiqua"/>
          <w:sz w:val="24"/>
          <w:szCs w:val="24"/>
        </w:rPr>
        <w:t xml:space="preserve">Sumber-sumber dari </w:t>
      </w:r>
      <w:r w:rsidRPr="00482B98">
        <w:rPr>
          <w:rFonts w:ascii="Book Antiqua" w:hAnsi="Book Antiqua"/>
          <w:i/>
          <w:sz w:val="24"/>
          <w:szCs w:val="24"/>
        </w:rPr>
        <w:t xml:space="preserve">return </w:t>
      </w:r>
      <w:r w:rsidRPr="00482B98">
        <w:rPr>
          <w:rFonts w:ascii="Book Antiqua" w:hAnsi="Book Antiqua"/>
          <w:sz w:val="24"/>
          <w:szCs w:val="24"/>
        </w:rPr>
        <w:t xml:space="preserve">investasi terdiri dari dua komponen utama, yaitu </w:t>
      </w:r>
      <w:r w:rsidRPr="00482B98">
        <w:rPr>
          <w:rFonts w:ascii="Book Antiqua" w:hAnsi="Book Antiqua"/>
          <w:i/>
          <w:sz w:val="24"/>
          <w:szCs w:val="24"/>
        </w:rPr>
        <w:t xml:space="preserve">yield </w:t>
      </w:r>
      <w:r w:rsidRPr="00482B98">
        <w:rPr>
          <w:rFonts w:ascii="Book Antiqua" w:hAnsi="Book Antiqua"/>
          <w:sz w:val="24"/>
          <w:szCs w:val="24"/>
        </w:rPr>
        <w:t xml:space="preserve">dan </w:t>
      </w:r>
      <w:r w:rsidRPr="00482B98">
        <w:rPr>
          <w:rFonts w:ascii="Book Antiqua" w:hAnsi="Book Antiqua"/>
          <w:i/>
          <w:sz w:val="24"/>
          <w:szCs w:val="24"/>
        </w:rPr>
        <w:t>capital gain (loss)</w:t>
      </w:r>
      <w:r w:rsidRPr="00482B98">
        <w:rPr>
          <w:rFonts w:ascii="Book Antiqua" w:hAnsi="Book Antiqua"/>
          <w:sz w:val="24"/>
          <w:szCs w:val="24"/>
        </w:rPr>
        <w:t xml:space="preserve">. </w:t>
      </w:r>
      <w:r w:rsidRPr="00482B98">
        <w:rPr>
          <w:rFonts w:ascii="Book Antiqua" w:hAnsi="Book Antiqua"/>
          <w:i/>
          <w:sz w:val="24"/>
          <w:szCs w:val="24"/>
        </w:rPr>
        <w:t>Yield</w:t>
      </w:r>
      <w:r w:rsidRPr="00482B98">
        <w:rPr>
          <w:rFonts w:ascii="Book Antiqua" w:hAnsi="Book Antiqua"/>
          <w:sz w:val="24"/>
          <w:szCs w:val="24"/>
        </w:rPr>
        <w:t xml:space="preserve"> merupakan komponen return yang mencerminkan aliran kas atau pendapatan yang diperoleh secara periodic dari suatu investasi. Sedangkan </w:t>
      </w:r>
      <w:r w:rsidRPr="00482B98">
        <w:rPr>
          <w:rFonts w:ascii="Book Antiqua" w:hAnsi="Book Antiqua"/>
          <w:i/>
          <w:sz w:val="24"/>
          <w:szCs w:val="24"/>
        </w:rPr>
        <w:t>capitan gain (loss)</w:t>
      </w:r>
      <w:r w:rsidRPr="00482B98">
        <w:rPr>
          <w:rFonts w:ascii="Book Antiqua" w:hAnsi="Book Antiqua"/>
          <w:sz w:val="24"/>
          <w:szCs w:val="24"/>
        </w:rPr>
        <w:t xml:space="preserve"> merupakan kenaikan (penurunan) harga suatu surat berharga (saham) yang bisa memberikan keuntungan (kerugian) bagi investor (Tandelilin, 2010: 102).  Return total dinyatakan sebagai berikut (Jogiyanto, 2009: 201).</w:t>
      </w:r>
    </w:p>
    <w:p w:rsidR="004623D5" w:rsidRPr="00482B98" w:rsidRDefault="004623D5" w:rsidP="00482B98">
      <w:pPr>
        <w:autoSpaceDE w:val="0"/>
        <w:autoSpaceDN w:val="0"/>
        <w:adjustRightInd w:val="0"/>
        <w:spacing w:line="240" w:lineRule="auto"/>
        <w:jc w:val="both"/>
        <w:rPr>
          <w:rFonts w:ascii="Book Antiqua" w:eastAsiaTheme="minorEastAsia" w:hAnsi="Book Antiqua"/>
          <w:sz w:val="24"/>
          <w:szCs w:val="24"/>
        </w:rPr>
      </w:pPr>
      <m:oMathPara>
        <m:oMathParaPr>
          <m:jc m:val="center"/>
        </m:oMathParaPr>
        <m:oMath>
          <m:r>
            <w:rPr>
              <w:rFonts w:ascii="Cambria Math" w:hAnsi="Cambria Math"/>
              <w:sz w:val="24"/>
              <w:szCs w:val="24"/>
            </w:rPr>
            <m:t>Return</m:t>
          </m:r>
          <m:r>
            <m:rPr>
              <m:sty m:val="p"/>
            </m:rPr>
            <w:rPr>
              <w:rFonts w:ascii="Cambria Math" w:hAnsi="Cambria Math"/>
              <w:sz w:val="24"/>
              <w:szCs w:val="24"/>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sz w:val="24"/>
                      <w:szCs w:val="24"/>
                    </w:rPr>
                    <m:t>P</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rPr>
                  </m:ctrlPr>
                </m:sSubPr>
                <m:e>
                  <m:r>
                    <m:rPr>
                      <m:sty m:val="p"/>
                    </m:rPr>
                    <w:rPr>
                      <w:rFonts w:ascii="Cambria Math" w:hAnsi="Cambria Math"/>
                      <w:sz w:val="24"/>
                      <w:szCs w:val="24"/>
                    </w:rPr>
                    <m:t>P</m:t>
                  </m:r>
                </m:e>
                <m:sub>
                  <m:r>
                    <m:rPr>
                      <m:sty m:val="p"/>
                    </m:rPr>
                    <w:rPr>
                      <w:rFonts w:ascii="Cambria Math" w:hAnsi="Cambria Math"/>
                      <w:sz w:val="24"/>
                      <w:szCs w:val="24"/>
                    </w:rPr>
                    <m:t>t-1</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D</m:t>
                  </m:r>
                </m:e>
                <m:sub>
                  <m:r>
                    <w:rPr>
                      <w:rFonts w:ascii="Cambria Math" w:hAnsi="Cambria Math"/>
                      <w:sz w:val="24"/>
                      <w:szCs w:val="24"/>
                    </w:rPr>
                    <m:t>t</m:t>
                  </m:r>
                </m:sub>
              </m:sSub>
            </m:num>
            <m:den>
              <m:sSub>
                <m:sSubPr>
                  <m:ctrlPr>
                    <w:rPr>
                      <w:rFonts w:ascii="Cambria Math" w:hAnsi="Cambria Math"/>
                    </w:rPr>
                  </m:ctrlPr>
                </m:sSubPr>
                <m:e>
                  <m:r>
                    <m:rPr>
                      <m:sty m:val="p"/>
                    </m:rPr>
                    <w:rPr>
                      <w:rFonts w:ascii="Cambria Math" w:hAnsi="Cambria Math"/>
                      <w:sz w:val="24"/>
                      <w:szCs w:val="24"/>
                    </w:rPr>
                    <m:t>P</m:t>
                  </m:r>
                </m:e>
                <m:sub>
                  <m:r>
                    <m:rPr>
                      <m:sty m:val="p"/>
                    </m:rPr>
                    <w:rPr>
                      <w:rFonts w:ascii="Cambria Math" w:hAnsi="Cambria Math"/>
                      <w:sz w:val="24"/>
                      <w:szCs w:val="24"/>
                    </w:rPr>
                    <m:t>t-1</m:t>
                  </m:r>
                </m:sub>
              </m:sSub>
            </m:den>
          </m:f>
          <m:r>
            <w:rPr>
              <w:rFonts w:ascii="Cambria Math" w:hAnsi="Cambria Math"/>
              <w:sz w:val="24"/>
              <w:szCs w:val="24"/>
            </w:rPr>
            <m:t xml:space="preserve"> </m:t>
          </m:r>
        </m:oMath>
      </m:oMathPara>
    </w:p>
    <w:p w:rsidR="004623D5" w:rsidRPr="00482B98" w:rsidRDefault="004623D5" w:rsidP="00482B98">
      <w:pPr>
        <w:pStyle w:val="ListParagraph"/>
        <w:autoSpaceDE w:val="0"/>
        <w:autoSpaceDN w:val="0"/>
        <w:adjustRightInd w:val="0"/>
        <w:spacing w:after="0" w:line="240" w:lineRule="auto"/>
        <w:ind w:left="0"/>
        <w:contextualSpacing w:val="0"/>
        <w:jc w:val="both"/>
        <w:rPr>
          <w:rFonts w:ascii="Book Antiqua" w:eastAsiaTheme="minorEastAsia" w:hAnsi="Book Antiqua"/>
          <w:sz w:val="24"/>
          <w:szCs w:val="24"/>
        </w:rPr>
      </w:pPr>
      <w:r w:rsidRPr="00482B98">
        <w:rPr>
          <w:rFonts w:ascii="Book Antiqua" w:eastAsiaTheme="minorEastAsia" w:hAnsi="Book Antiqua"/>
          <w:sz w:val="24"/>
          <w:szCs w:val="24"/>
        </w:rPr>
        <w:t>Keterangan:</w:t>
      </w:r>
    </w:p>
    <w:p w:rsidR="004623D5" w:rsidRPr="00482B98" w:rsidRDefault="004623D5" w:rsidP="00482B98">
      <w:pPr>
        <w:pStyle w:val="ListParagraph"/>
        <w:autoSpaceDE w:val="0"/>
        <w:autoSpaceDN w:val="0"/>
        <w:adjustRightInd w:val="0"/>
        <w:spacing w:after="0" w:line="240" w:lineRule="auto"/>
        <w:ind w:left="0" w:firstLine="1134"/>
        <w:contextualSpacing w:val="0"/>
        <w:jc w:val="both"/>
        <w:rPr>
          <w:rFonts w:ascii="Book Antiqua" w:eastAsiaTheme="minorEastAsia" w:hAnsi="Book Antiqua"/>
          <w:sz w:val="24"/>
          <w:szCs w:val="24"/>
        </w:rPr>
      </w:pPr>
      <w:r w:rsidRPr="00482B98">
        <w:rPr>
          <w:rFonts w:ascii="Book Antiqua" w:eastAsiaTheme="minorEastAsia" w:hAnsi="Book Antiqua"/>
          <w:sz w:val="24"/>
          <w:szCs w:val="24"/>
        </w:rPr>
        <w:t>P</w:t>
      </w:r>
      <w:r w:rsidRPr="00482B98">
        <w:rPr>
          <w:rFonts w:ascii="Book Antiqua" w:eastAsiaTheme="minorEastAsia" w:hAnsi="Book Antiqua"/>
          <w:sz w:val="24"/>
          <w:szCs w:val="24"/>
          <w:vertAlign w:val="subscript"/>
        </w:rPr>
        <w:t>t</w:t>
      </w:r>
      <w:r w:rsidRPr="00482B98">
        <w:rPr>
          <w:rFonts w:ascii="Book Antiqua" w:eastAsiaTheme="minorEastAsia" w:hAnsi="Book Antiqua"/>
          <w:sz w:val="24"/>
          <w:szCs w:val="24"/>
        </w:rPr>
        <w:t xml:space="preserve">   : harga saham pada periode sekarang</w:t>
      </w:r>
    </w:p>
    <w:p w:rsidR="004623D5" w:rsidRPr="00482B98" w:rsidRDefault="004623D5" w:rsidP="00482B98">
      <w:pPr>
        <w:pStyle w:val="ListParagraph"/>
        <w:autoSpaceDE w:val="0"/>
        <w:autoSpaceDN w:val="0"/>
        <w:adjustRightInd w:val="0"/>
        <w:spacing w:after="0" w:line="240" w:lineRule="auto"/>
        <w:ind w:left="414" w:firstLine="720"/>
        <w:contextualSpacing w:val="0"/>
        <w:jc w:val="both"/>
        <w:rPr>
          <w:rFonts w:ascii="Book Antiqua" w:eastAsiaTheme="minorEastAsia" w:hAnsi="Book Antiqua"/>
          <w:sz w:val="24"/>
          <w:szCs w:val="24"/>
        </w:rPr>
      </w:pPr>
      <w:r w:rsidRPr="00482B98">
        <w:rPr>
          <w:rFonts w:ascii="Book Antiqua" w:eastAsiaTheme="minorEastAsia" w:hAnsi="Book Antiqua"/>
          <w:sz w:val="24"/>
          <w:szCs w:val="24"/>
        </w:rPr>
        <w:t>P</w:t>
      </w:r>
      <w:r w:rsidRPr="00482B98">
        <w:rPr>
          <w:rFonts w:ascii="Book Antiqua" w:eastAsiaTheme="minorEastAsia" w:hAnsi="Book Antiqua"/>
          <w:sz w:val="24"/>
          <w:szCs w:val="24"/>
          <w:vertAlign w:val="subscript"/>
        </w:rPr>
        <w:t>t-1</w:t>
      </w:r>
      <w:r w:rsidRPr="00482B98">
        <w:rPr>
          <w:rFonts w:ascii="Book Antiqua" w:eastAsiaTheme="minorEastAsia" w:hAnsi="Book Antiqua"/>
          <w:sz w:val="24"/>
          <w:szCs w:val="24"/>
        </w:rPr>
        <w:t xml:space="preserve"> : harga saham pada periode sebelumnya</w:t>
      </w:r>
    </w:p>
    <w:p w:rsidR="004623D5" w:rsidRPr="00482B98" w:rsidRDefault="004623D5" w:rsidP="00482B98">
      <w:pPr>
        <w:autoSpaceDE w:val="0"/>
        <w:autoSpaceDN w:val="0"/>
        <w:adjustRightInd w:val="0"/>
        <w:spacing w:after="0" w:line="240" w:lineRule="auto"/>
        <w:ind w:left="414" w:firstLine="720"/>
        <w:jc w:val="both"/>
        <w:rPr>
          <w:rFonts w:ascii="Book Antiqua" w:hAnsi="Book Antiqua"/>
          <w:sz w:val="24"/>
          <w:szCs w:val="24"/>
        </w:rPr>
      </w:pPr>
      <w:r w:rsidRPr="00482B98">
        <w:rPr>
          <w:rFonts w:ascii="Book Antiqua" w:hAnsi="Book Antiqua"/>
          <w:sz w:val="24"/>
          <w:szCs w:val="24"/>
        </w:rPr>
        <w:t>Dt</w:t>
      </w:r>
      <w:r w:rsidRPr="00482B98">
        <w:rPr>
          <w:rFonts w:ascii="Book Antiqua" w:hAnsi="Book Antiqua"/>
          <w:sz w:val="24"/>
          <w:szCs w:val="24"/>
        </w:rPr>
        <w:tab/>
        <w:t xml:space="preserve"> : dividen pada periode sekarang</w:t>
      </w:r>
    </w:p>
    <w:p w:rsidR="00BA1924" w:rsidRDefault="00BA1924">
      <w:pPr>
        <w:rPr>
          <w:rFonts w:ascii="Book Antiqua" w:hAnsi="Book Antiqua"/>
          <w:b/>
          <w:i/>
          <w:color w:val="000000"/>
          <w:sz w:val="24"/>
          <w:szCs w:val="24"/>
        </w:rPr>
      </w:pPr>
      <w:r>
        <w:rPr>
          <w:rFonts w:ascii="Book Antiqua" w:hAnsi="Book Antiqua"/>
          <w:b/>
          <w:i/>
          <w:color w:val="000000"/>
          <w:sz w:val="24"/>
          <w:szCs w:val="24"/>
        </w:rPr>
        <w:br w:type="page"/>
      </w:r>
    </w:p>
    <w:p w:rsidR="004623D5" w:rsidRPr="00482B98" w:rsidRDefault="004623D5" w:rsidP="00482B98">
      <w:pPr>
        <w:pStyle w:val="ListParagraph"/>
        <w:numPr>
          <w:ilvl w:val="0"/>
          <w:numId w:val="4"/>
        </w:numPr>
        <w:spacing w:after="120" w:line="240" w:lineRule="auto"/>
        <w:contextualSpacing w:val="0"/>
        <w:jc w:val="both"/>
        <w:rPr>
          <w:rFonts w:ascii="Book Antiqua" w:hAnsi="Book Antiqua"/>
          <w:b/>
          <w:color w:val="000000"/>
          <w:sz w:val="24"/>
          <w:szCs w:val="24"/>
        </w:rPr>
      </w:pPr>
      <w:r w:rsidRPr="00482B98">
        <w:rPr>
          <w:rFonts w:ascii="Book Antiqua" w:hAnsi="Book Antiqua"/>
          <w:b/>
          <w:i/>
          <w:color w:val="000000"/>
          <w:sz w:val="24"/>
          <w:szCs w:val="24"/>
        </w:rPr>
        <w:lastRenderedPageBreak/>
        <w:t>Market Value Added</w:t>
      </w:r>
      <w:r w:rsidRPr="00482B98">
        <w:rPr>
          <w:rFonts w:ascii="Book Antiqua" w:hAnsi="Book Antiqua"/>
          <w:b/>
          <w:color w:val="000000"/>
          <w:sz w:val="24"/>
          <w:szCs w:val="24"/>
        </w:rPr>
        <w:t xml:space="preserve"> (MVA)</w:t>
      </w:r>
    </w:p>
    <w:p w:rsidR="004623D5" w:rsidRPr="00482B98" w:rsidRDefault="004623D5" w:rsidP="00BA1924">
      <w:pPr>
        <w:pStyle w:val="ListParagraph"/>
        <w:autoSpaceDE w:val="0"/>
        <w:autoSpaceDN w:val="0"/>
        <w:adjustRightInd w:val="0"/>
        <w:spacing w:after="0" w:line="240" w:lineRule="auto"/>
        <w:ind w:left="0" w:firstLine="567"/>
        <w:contextualSpacing w:val="0"/>
        <w:jc w:val="both"/>
        <w:rPr>
          <w:rFonts w:ascii="Book Antiqua" w:hAnsi="Book Antiqua"/>
          <w:sz w:val="24"/>
          <w:szCs w:val="24"/>
        </w:rPr>
      </w:pPr>
      <w:r w:rsidRPr="00482B98">
        <w:rPr>
          <w:rFonts w:ascii="Book Antiqua" w:hAnsi="Book Antiqua"/>
          <w:color w:val="000000"/>
          <w:sz w:val="24"/>
          <w:szCs w:val="24"/>
        </w:rPr>
        <w:t xml:space="preserve">MVA merupakan ukuran kumulatif kinerja perusahaan yang memperlihatkan penilaian pasar modal pada suatu waktu tertentu dari nilai sekarang bersih (NPV) dari seluruh proyek capital perusahaan yang telah diproyeksikan. MVA merupakan indikator eksternal yang dapat mengukur seberapa besar kekayaan perusahaan telah diciptakan untuk investornya. </w:t>
      </w:r>
      <w:r w:rsidRPr="00482B98">
        <w:rPr>
          <w:rFonts w:ascii="Book Antiqua" w:hAnsi="Book Antiqua"/>
          <w:sz w:val="24"/>
          <w:szCs w:val="24"/>
        </w:rPr>
        <w:t xml:space="preserve">MVA dapat dihitung dengan rumus </w:t>
      </w:r>
      <w:r w:rsidRPr="00482B98">
        <w:rPr>
          <w:rFonts w:ascii="Book Antiqua" w:hAnsi="Book Antiqua"/>
          <w:sz w:val="24"/>
        </w:rPr>
        <w:t>(Himawan dan Sukardi, 2009:63)</w:t>
      </w:r>
      <w:r w:rsidRPr="00482B98">
        <w:rPr>
          <w:rFonts w:ascii="Book Antiqua" w:hAnsi="Book Antiqua"/>
          <w:sz w:val="24"/>
          <w:szCs w:val="24"/>
        </w:rPr>
        <w:t>:</w:t>
      </w:r>
    </w:p>
    <w:p w:rsidR="004623D5" w:rsidRPr="00482B98" w:rsidRDefault="004623D5" w:rsidP="00BA1924">
      <w:pPr>
        <w:tabs>
          <w:tab w:val="left" w:pos="1440"/>
        </w:tabs>
        <w:spacing w:after="0" w:line="240" w:lineRule="auto"/>
        <w:ind w:left="1170" w:firstLine="567"/>
        <w:jc w:val="both"/>
        <w:rPr>
          <w:rFonts w:ascii="Book Antiqua" w:eastAsiaTheme="minorEastAsia" w:hAnsi="Book Antiqua"/>
          <w:i/>
          <w:sz w:val="24"/>
        </w:rPr>
      </w:pPr>
      <m:oMath>
        <m:r>
          <m:rPr>
            <m:sty m:val="p"/>
          </m:rPr>
          <w:rPr>
            <w:rFonts w:ascii="Cambria Math" w:hAnsi="Cambria Math"/>
            <w:sz w:val="24"/>
          </w:rPr>
          <m:t>MVA</m:t>
        </m:r>
        <m:r>
          <w:rPr>
            <w:rFonts w:ascii="Cambria Math" w:hAnsi="Cambria Math"/>
            <w:sz w:val="24"/>
          </w:rPr>
          <m:t xml:space="preserve">=Market value of Equity-Book Value of Equity </m:t>
        </m:r>
      </m:oMath>
      <w:r w:rsidRPr="00482B98">
        <w:rPr>
          <w:rFonts w:ascii="Book Antiqua" w:eastAsiaTheme="minorEastAsia" w:hAnsi="Book Antiqua"/>
          <w:i/>
          <w:sz w:val="24"/>
        </w:rPr>
        <w:t xml:space="preserve"> </w:t>
      </w:r>
    </w:p>
    <w:p w:rsidR="004623D5" w:rsidRPr="00482B98" w:rsidRDefault="004623D5" w:rsidP="00BA1924">
      <w:pPr>
        <w:spacing w:after="0" w:line="240" w:lineRule="auto"/>
        <w:ind w:firstLine="567"/>
        <w:jc w:val="both"/>
        <w:rPr>
          <w:rFonts w:ascii="Book Antiqua" w:hAnsi="Book Antiqua"/>
          <w:sz w:val="24"/>
        </w:rPr>
      </w:pPr>
      <w:r w:rsidRPr="00482B98">
        <w:rPr>
          <w:rFonts w:ascii="Book Antiqua" w:hAnsi="Book Antiqua"/>
          <w:sz w:val="24"/>
        </w:rPr>
        <w:t>Nilai pasar ekuitas merupakan perkalian antara harga pasar saham perusahaan dengan jumlah saham yang beredar (</w:t>
      </w:r>
      <w:r w:rsidRPr="00482B98">
        <w:rPr>
          <w:rFonts w:ascii="Book Antiqua" w:hAnsi="Book Antiqua"/>
          <w:i/>
          <w:sz w:val="24"/>
        </w:rPr>
        <w:t>shares outstanding</w:t>
      </w:r>
      <w:r w:rsidRPr="00482B98">
        <w:rPr>
          <w:rFonts w:ascii="Book Antiqua" w:hAnsi="Book Antiqua"/>
          <w:sz w:val="24"/>
        </w:rPr>
        <w:t xml:space="preserve">). Harga pasar yang digunakan adalah harga pasar tahunan yang didapat dari harga pasar saham yang tercantum pada akhir periode tahun tersebut. Sedangkan jumlah saham yang beredar merupakan jumlah saham perusahaan yang dipegang oleh investor selama periode tahunan. </w:t>
      </w:r>
    </w:p>
    <w:p w:rsidR="004623D5" w:rsidRPr="00482B98" w:rsidRDefault="004623D5" w:rsidP="00BA1924">
      <w:pPr>
        <w:spacing w:after="0" w:line="240" w:lineRule="auto"/>
        <w:ind w:firstLine="567"/>
        <w:jc w:val="both"/>
        <w:rPr>
          <w:rFonts w:ascii="Book Antiqua" w:hAnsi="Book Antiqua"/>
          <w:sz w:val="24"/>
        </w:rPr>
      </w:pPr>
      <w:r w:rsidRPr="00482B98">
        <w:rPr>
          <w:rFonts w:ascii="Book Antiqua" w:hAnsi="Book Antiqua"/>
          <w:sz w:val="24"/>
          <w:szCs w:val="24"/>
        </w:rPr>
        <w:t xml:space="preserve">Indikator penilaian MVA adalah </w:t>
      </w:r>
      <w:r w:rsidRPr="00482B98">
        <w:rPr>
          <w:rFonts w:ascii="Book Antiqua" w:hAnsi="Book Antiqua"/>
          <w:sz w:val="24"/>
        </w:rPr>
        <w:t xml:space="preserve">Jika </w:t>
      </w:r>
      <w:r w:rsidRPr="00482B98">
        <w:rPr>
          <w:rFonts w:ascii="Book Antiqua" w:hAnsi="Book Antiqua"/>
          <w:i/>
          <w:sz w:val="24"/>
        </w:rPr>
        <w:t>Market Value Added</w:t>
      </w:r>
      <w:r w:rsidRPr="00482B98">
        <w:rPr>
          <w:rFonts w:ascii="Book Antiqua" w:hAnsi="Book Antiqua"/>
          <w:sz w:val="24"/>
        </w:rPr>
        <w:t xml:space="preserve"> (MVA) &gt; 0, bernilai positif, perusahaan berhasil meningkatkan nilai modal yang telah diinvestasikan oleh penyandang dana. Jika </w:t>
      </w:r>
      <w:r w:rsidRPr="00482B98">
        <w:rPr>
          <w:rFonts w:ascii="Book Antiqua" w:hAnsi="Book Antiqua"/>
          <w:i/>
          <w:sz w:val="24"/>
        </w:rPr>
        <w:t>Market Value Added</w:t>
      </w:r>
      <w:r w:rsidRPr="00482B98">
        <w:rPr>
          <w:rFonts w:ascii="Book Antiqua" w:hAnsi="Book Antiqua"/>
          <w:sz w:val="24"/>
        </w:rPr>
        <w:t xml:space="preserve"> (MVA) &lt; 0, bernilai negatif, perusahaan tidak berhasil meningkatkan nilai modal yang telah diinvestasikan oleh penyandang dana (Young dan O’Byrne, 2001: 27).</w:t>
      </w:r>
    </w:p>
    <w:p w:rsidR="00BA1924" w:rsidRDefault="00BA1924" w:rsidP="00BA1924">
      <w:pPr>
        <w:pStyle w:val="ListParagraph"/>
        <w:spacing w:after="120" w:line="240" w:lineRule="auto"/>
        <w:ind w:left="786"/>
        <w:contextualSpacing w:val="0"/>
        <w:jc w:val="both"/>
        <w:rPr>
          <w:rFonts w:ascii="Book Antiqua" w:hAnsi="Book Antiqua"/>
          <w:b/>
          <w:color w:val="000000"/>
          <w:sz w:val="24"/>
          <w:szCs w:val="24"/>
        </w:rPr>
      </w:pPr>
    </w:p>
    <w:p w:rsidR="004623D5" w:rsidRPr="00482B98" w:rsidRDefault="004623D5" w:rsidP="00BA1924">
      <w:pPr>
        <w:pStyle w:val="ListParagraph"/>
        <w:numPr>
          <w:ilvl w:val="0"/>
          <w:numId w:val="4"/>
        </w:numPr>
        <w:spacing w:after="120" w:line="240" w:lineRule="auto"/>
        <w:contextualSpacing w:val="0"/>
        <w:jc w:val="both"/>
        <w:rPr>
          <w:rFonts w:ascii="Book Antiqua" w:hAnsi="Book Antiqua"/>
          <w:b/>
          <w:color w:val="000000"/>
          <w:sz w:val="24"/>
          <w:szCs w:val="24"/>
        </w:rPr>
      </w:pPr>
      <w:r w:rsidRPr="00482B98">
        <w:rPr>
          <w:rFonts w:ascii="Book Antiqua" w:hAnsi="Book Antiqua"/>
          <w:b/>
          <w:color w:val="000000"/>
          <w:sz w:val="24"/>
          <w:szCs w:val="24"/>
        </w:rPr>
        <w:t>Earning per Share (EPS)</w:t>
      </w:r>
    </w:p>
    <w:p w:rsidR="004623D5" w:rsidRPr="00482B98" w:rsidRDefault="004623D5" w:rsidP="00BA1924">
      <w:pPr>
        <w:pStyle w:val="ListParagraph"/>
        <w:tabs>
          <w:tab w:val="left" w:pos="0"/>
        </w:tabs>
        <w:autoSpaceDE w:val="0"/>
        <w:autoSpaceDN w:val="0"/>
        <w:adjustRightInd w:val="0"/>
        <w:spacing w:line="240" w:lineRule="auto"/>
        <w:ind w:left="0" w:firstLine="567"/>
        <w:contextualSpacing w:val="0"/>
        <w:jc w:val="both"/>
        <w:rPr>
          <w:rFonts w:ascii="Book Antiqua" w:hAnsi="Book Antiqua"/>
          <w:sz w:val="24"/>
          <w:szCs w:val="24"/>
        </w:rPr>
      </w:pPr>
      <w:r w:rsidRPr="00482B98">
        <w:rPr>
          <w:rFonts w:ascii="Book Antiqua" w:hAnsi="Book Antiqua"/>
          <w:i/>
          <w:sz w:val="24"/>
          <w:szCs w:val="24"/>
        </w:rPr>
        <w:t xml:space="preserve">Earning Per Share  </w:t>
      </w:r>
      <w:r w:rsidRPr="00482B98">
        <w:rPr>
          <w:rFonts w:ascii="Book Antiqua" w:hAnsi="Book Antiqua"/>
          <w:sz w:val="24"/>
        </w:rPr>
        <w:t xml:space="preserve">adalah salah satu rasio pasar yang merupakan hasil atau pendapatan yang akan diterima oleh para pemegang saham untuk setiap lembar saham yang dimilikinya atas keikutsertaan dalam perusahaan. Besar kecilnya earning per share yang akan diterima oleh pemegang saham dipengaruhi oleh risiko  keuangan. </w:t>
      </w:r>
      <w:r w:rsidRPr="00482B98">
        <w:rPr>
          <w:rFonts w:ascii="Book Antiqua" w:hAnsi="Book Antiqua"/>
          <w:sz w:val="24"/>
          <w:szCs w:val="24"/>
        </w:rPr>
        <w:t>EPS dirumuskan sebagai berikut (Tandelilin, 2010: 374) :</w:t>
      </w:r>
    </w:p>
    <w:p w:rsidR="004623D5" w:rsidRPr="00482B98" w:rsidRDefault="004623D5" w:rsidP="00BA1924">
      <w:pPr>
        <w:spacing w:line="240" w:lineRule="auto"/>
        <w:ind w:firstLine="567"/>
        <w:jc w:val="both"/>
        <w:rPr>
          <w:rFonts w:ascii="Book Antiqua" w:eastAsiaTheme="minorEastAsia" w:hAnsi="Book Antiqua"/>
          <w:sz w:val="24"/>
          <w:szCs w:val="24"/>
        </w:rPr>
      </w:pPr>
      <m:oMathPara>
        <m:oMath>
          <m:r>
            <m:rPr>
              <m:sty m:val="p"/>
            </m:rPr>
            <w:rPr>
              <w:rFonts w:ascii="Cambria Math" w:hAnsi="Cambria Math"/>
              <w:sz w:val="24"/>
              <w:szCs w:val="24"/>
            </w:rPr>
            <m:t xml:space="preserve">EPS= </m:t>
          </m:r>
          <m:f>
            <m:fPr>
              <m:ctrlPr>
                <w:rPr>
                  <w:rFonts w:ascii="Cambria Math" w:hAnsi="Cambria Math"/>
                  <w:i/>
                </w:rPr>
              </m:ctrlPr>
            </m:fPr>
            <m:num>
              <m:r>
                <w:rPr>
                  <w:rFonts w:ascii="Cambria Math" w:hAnsi="Cambria Math"/>
                  <w:sz w:val="24"/>
                  <w:szCs w:val="24"/>
                </w:rPr>
                <m:t>laba bersih setelah bungan dan pajak</m:t>
              </m:r>
            </m:num>
            <m:den>
              <m:r>
                <w:rPr>
                  <w:rFonts w:ascii="Cambria Math" w:hAnsi="Cambria Math"/>
                  <w:sz w:val="24"/>
                  <w:szCs w:val="24"/>
                </w:rPr>
                <m:t>jumlah saham beredar</m:t>
              </m:r>
            </m:den>
          </m:f>
        </m:oMath>
      </m:oMathPara>
    </w:p>
    <w:p w:rsidR="004623D5" w:rsidRPr="00482B98" w:rsidRDefault="004623D5" w:rsidP="00BA1924">
      <w:pPr>
        <w:spacing w:after="120" w:line="240" w:lineRule="auto"/>
        <w:ind w:firstLine="567"/>
        <w:jc w:val="both"/>
        <w:rPr>
          <w:rFonts w:ascii="Book Antiqua" w:hAnsi="Book Antiqua"/>
          <w:sz w:val="24"/>
        </w:rPr>
      </w:pPr>
      <w:r w:rsidRPr="00482B98">
        <w:rPr>
          <w:rFonts w:ascii="Book Antiqua" w:hAnsi="Book Antiqua"/>
          <w:sz w:val="24"/>
        </w:rPr>
        <w:t>Laba merupakan alat ukur utama kesuksesan suatu perusahaan, karena itu para pemodal seringkali memusatkan perhatian pada besarnya earning per share dalam melakukan analisis saham. Semakin tinggi nilai EPS maka laba yang disediakan untuk pemegangsaham juga semakin besar (Darmaji, 2006: 148).</w:t>
      </w:r>
    </w:p>
    <w:p w:rsidR="00BA1924" w:rsidRDefault="00BA1924" w:rsidP="00BA1924">
      <w:pPr>
        <w:pStyle w:val="ListParagraph"/>
        <w:spacing w:after="120" w:line="240" w:lineRule="auto"/>
        <w:ind w:left="1353"/>
        <w:contextualSpacing w:val="0"/>
        <w:jc w:val="both"/>
        <w:rPr>
          <w:rFonts w:ascii="Book Antiqua" w:hAnsi="Book Antiqua"/>
          <w:b/>
          <w:color w:val="000000"/>
          <w:sz w:val="24"/>
          <w:szCs w:val="24"/>
        </w:rPr>
      </w:pPr>
    </w:p>
    <w:p w:rsidR="004623D5" w:rsidRPr="00482B98" w:rsidRDefault="00362CC4" w:rsidP="00BA1924">
      <w:pPr>
        <w:pStyle w:val="ListParagraph"/>
        <w:numPr>
          <w:ilvl w:val="0"/>
          <w:numId w:val="4"/>
        </w:numPr>
        <w:spacing w:after="120" w:line="240" w:lineRule="auto"/>
        <w:contextualSpacing w:val="0"/>
        <w:jc w:val="both"/>
        <w:rPr>
          <w:rFonts w:ascii="Book Antiqua" w:hAnsi="Book Antiqua"/>
          <w:b/>
          <w:color w:val="000000"/>
          <w:sz w:val="24"/>
          <w:szCs w:val="24"/>
        </w:rPr>
      </w:pPr>
      <w:r w:rsidRPr="00482B98">
        <w:rPr>
          <w:rFonts w:ascii="Book Antiqua" w:hAnsi="Book Antiqua"/>
          <w:b/>
          <w:color w:val="000000"/>
          <w:sz w:val="24"/>
          <w:szCs w:val="24"/>
        </w:rPr>
        <w:t>Tinjauan Syar’i</w:t>
      </w:r>
      <w:r w:rsidR="004623D5" w:rsidRPr="00482B98">
        <w:rPr>
          <w:rFonts w:ascii="Book Antiqua" w:hAnsi="Book Antiqua"/>
          <w:b/>
          <w:color w:val="000000"/>
          <w:sz w:val="24"/>
          <w:szCs w:val="24"/>
        </w:rPr>
        <w:t xml:space="preserve"> tentang Saham</w:t>
      </w:r>
    </w:p>
    <w:p w:rsidR="004623D5" w:rsidRPr="00482B98" w:rsidRDefault="004623D5" w:rsidP="00BA1924">
      <w:pPr>
        <w:pStyle w:val="ListParagraph"/>
        <w:spacing w:after="120" w:line="240" w:lineRule="auto"/>
        <w:ind w:left="0" w:firstLine="567"/>
        <w:contextualSpacing w:val="0"/>
        <w:jc w:val="both"/>
        <w:rPr>
          <w:rFonts w:ascii="Book Antiqua" w:hAnsi="Book Antiqua"/>
          <w:color w:val="000000"/>
          <w:sz w:val="24"/>
          <w:szCs w:val="24"/>
        </w:rPr>
      </w:pPr>
      <w:r w:rsidRPr="00482B98">
        <w:rPr>
          <w:rFonts w:ascii="Book Antiqua" w:hAnsi="Book Antiqua"/>
          <w:color w:val="000000"/>
          <w:sz w:val="24"/>
          <w:szCs w:val="24"/>
        </w:rPr>
        <w:t xml:space="preserve">Aturan dan norma jual beli saham tetap mengacu kepada pedoamn jual beli barang pada umumnya terpenuhinya rukun, syarat, aspek ‘an-taradhin, serta terhindar dari unsur maisir, gharar, riba, haram, dhulm, ghisy, dan najasy.  Adanya fatwa-fatwa ulama kontemporer tentang jual beli saham semakin </w:t>
      </w:r>
      <w:r w:rsidRPr="00482B98">
        <w:rPr>
          <w:rFonts w:ascii="Book Antiqua" w:hAnsi="Book Antiqua"/>
          <w:color w:val="000000"/>
          <w:sz w:val="24"/>
          <w:szCs w:val="24"/>
        </w:rPr>
        <w:lastRenderedPageBreak/>
        <w:t xml:space="preserve">memperkuat landasan akan bolehnya jual beli saham. Dalam kumpulan fatwa Dewan Syariah Nasional Saudi Arabia yang diketuai oleh Syekh Abdul Aziz Ibn Abdillah Ibn Baz jilid 13 bab jual beli halaman 320-321 fatwa nomer 4016 dan 5149 (dalam Satrio, 2005) tentang hukum jual beli saham dinyatakan sebagai berikut: </w:t>
      </w:r>
    </w:p>
    <w:p w:rsidR="004623D5" w:rsidRPr="00482B98" w:rsidRDefault="004623D5" w:rsidP="00482B98">
      <w:pPr>
        <w:pStyle w:val="ListParagraph"/>
        <w:spacing w:after="120" w:line="240" w:lineRule="auto"/>
        <w:ind w:left="786"/>
        <w:contextualSpacing w:val="0"/>
        <w:jc w:val="both"/>
        <w:rPr>
          <w:rFonts w:ascii="Book Antiqua" w:hAnsi="Book Antiqua"/>
          <w:color w:val="000000"/>
          <w:sz w:val="24"/>
          <w:szCs w:val="24"/>
        </w:rPr>
      </w:pPr>
      <w:r w:rsidRPr="00482B98">
        <w:rPr>
          <w:rFonts w:ascii="Book Antiqua" w:hAnsi="Book Antiqua"/>
          <w:color w:val="000000"/>
          <w:sz w:val="24"/>
          <w:szCs w:val="24"/>
        </w:rPr>
        <w:t xml:space="preserve">“jika saham yang diperjualbelikan tidak serupa dengan uang secara utuh apa adanya, akan tetapi hanya representasi dari sebuah asset seperti tanah, mobil, pabrik, dan yang sejenisnya, dan hal tersebut merupakan sesuatu yang diketahui oleh penjual dan pembeli, maka dibolehkan hukumnya untuk diperjualbelikan dengan harga tunai maupun tangguh, yang dibayarkan secara kontan taupun beberapa kali pembayaran, berdasarkan kumuman dalil tentang bolehnya jual beli.” </w:t>
      </w:r>
    </w:p>
    <w:p w:rsidR="004623D5" w:rsidRPr="00482B98" w:rsidRDefault="004623D5" w:rsidP="00BA1924">
      <w:pPr>
        <w:pStyle w:val="ListParagraph"/>
        <w:spacing w:after="120" w:line="240" w:lineRule="auto"/>
        <w:ind w:left="0" w:firstLine="567"/>
        <w:contextualSpacing w:val="0"/>
        <w:jc w:val="both"/>
        <w:rPr>
          <w:rFonts w:ascii="Book Antiqua" w:hAnsi="Book Antiqua"/>
          <w:color w:val="000000"/>
          <w:sz w:val="24"/>
          <w:szCs w:val="24"/>
        </w:rPr>
      </w:pPr>
      <w:r w:rsidRPr="00482B98">
        <w:rPr>
          <w:rFonts w:ascii="Book Antiqua" w:hAnsi="Book Antiqua"/>
          <w:color w:val="000000"/>
          <w:sz w:val="24"/>
          <w:szCs w:val="24"/>
        </w:rPr>
        <w:t>Selain fatwa tersebut, fatwa Dewan Syariah Nasional Indonesia No. 40/DSN-MUI/2003 juga telah memutuskan akan bolehnya jual beli saham.</w:t>
      </w:r>
    </w:p>
    <w:p w:rsidR="00BA1924" w:rsidRDefault="00BA1924" w:rsidP="00BA1924">
      <w:pPr>
        <w:spacing w:after="120" w:line="240" w:lineRule="auto"/>
        <w:jc w:val="both"/>
        <w:rPr>
          <w:rFonts w:ascii="Book Antiqua" w:hAnsi="Book Antiqua"/>
          <w:b/>
          <w:color w:val="000000"/>
          <w:sz w:val="24"/>
          <w:szCs w:val="24"/>
        </w:rPr>
      </w:pPr>
    </w:p>
    <w:p w:rsidR="004623D5" w:rsidRPr="00BA1924" w:rsidRDefault="00BA1924" w:rsidP="00BA1924">
      <w:pPr>
        <w:spacing w:after="120" w:line="240" w:lineRule="auto"/>
        <w:jc w:val="center"/>
        <w:rPr>
          <w:rFonts w:ascii="Book Antiqua" w:hAnsi="Book Antiqua"/>
          <w:b/>
          <w:color w:val="000000"/>
          <w:sz w:val="24"/>
          <w:szCs w:val="24"/>
        </w:rPr>
      </w:pPr>
      <w:r w:rsidRPr="00BA1924">
        <w:rPr>
          <w:rFonts w:ascii="Book Antiqua" w:hAnsi="Book Antiqua"/>
          <w:b/>
          <w:color w:val="000000"/>
          <w:sz w:val="24"/>
          <w:szCs w:val="24"/>
        </w:rPr>
        <w:t>METODOLOGI PENELITIAN</w:t>
      </w:r>
    </w:p>
    <w:p w:rsidR="004623D5" w:rsidRPr="00482B98" w:rsidRDefault="004623D5" w:rsidP="00482B98">
      <w:pPr>
        <w:pStyle w:val="ListParagraph"/>
        <w:numPr>
          <w:ilvl w:val="0"/>
          <w:numId w:val="5"/>
        </w:numPr>
        <w:spacing w:after="120" w:line="240" w:lineRule="auto"/>
        <w:ind w:left="709" w:hanging="283"/>
        <w:contextualSpacing w:val="0"/>
        <w:jc w:val="both"/>
        <w:rPr>
          <w:rFonts w:ascii="Book Antiqua" w:hAnsi="Book Antiqua"/>
          <w:b/>
          <w:color w:val="000000"/>
          <w:sz w:val="24"/>
          <w:szCs w:val="24"/>
        </w:rPr>
      </w:pPr>
      <w:r w:rsidRPr="00482B98">
        <w:rPr>
          <w:rFonts w:ascii="Book Antiqua" w:hAnsi="Book Antiqua"/>
          <w:b/>
          <w:color w:val="000000"/>
          <w:sz w:val="24"/>
          <w:szCs w:val="24"/>
        </w:rPr>
        <w:t>Populasi dan Sampel</w:t>
      </w:r>
    </w:p>
    <w:p w:rsidR="004623D5" w:rsidRPr="00482B98" w:rsidRDefault="004623D5" w:rsidP="00BA1924">
      <w:pPr>
        <w:pStyle w:val="ListParagraph"/>
        <w:spacing w:after="120" w:line="240" w:lineRule="auto"/>
        <w:ind w:left="0" w:firstLine="567"/>
        <w:contextualSpacing w:val="0"/>
        <w:jc w:val="both"/>
        <w:rPr>
          <w:rFonts w:ascii="Book Antiqua" w:hAnsi="Book Antiqua"/>
          <w:sz w:val="24"/>
          <w:szCs w:val="24"/>
        </w:rPr>
      </w:pPr>
      <w:r w:rsidRPr="00482B98">
        <w:rPr>
          <w:rFonts w:ascii="Book Antiqua" w:hAnsi="Book Antiqua"/>
          <w:color w:val="000000"/>
          <w:sz w:val="24"/>
          <w:szCs w:val="24"/>
        </w:rPr>
        <w:t xml:space="preserve">Adapun yang menjadi populasi dalam penelitian ini adalah perusahaan yang tergabung dalan saham indeks LQ 45 di Bursa Efek Indonesia tahun 2009 – 2014. Sedangkan untuk sampel peneliti menggunakan metode </w:t>
      </w:r>
      <w:r w:rsidRPr="00482B98">
        <w:rPr>
          <w:rFonts w:ascii="Book Antiqua" w:hAnsi="Book Antiqua"/>
          <w:i/>
          <w:color w:val="000000"/>
          <w:sz w:val="24"/>
          <w:szCs w:val="24"/>
        </w:rPr>
        <w:t xml:space="preserve">purposive sampling </w:t>
      </w:r>
      <w:r w:rsidRPr="00482B98">
        <w:rPr>
          <w:rFonts w:ascii="Book Antiqua" w:hAnsi="Book Antiqua"/>
          <w:color w:val="000000"/>
          <w:sz w:val="24"/>
          <w:szCs w:val="24"/>
        </w:rPr>
        <w:t xml:space="preserve">yang didasarkan dengan pertimbangan perusahaan yang tergabung dalam indeks LQ45 yang terdaftar pada Bursa Efek Indonesia sebagai emiten dari tahun 2011-2014, Perusahaan yang tidak pernah keluar dari LQ45 selama periode penelitian serta mempublikasikan dan menyajikan laporan keuangan selama periode pengamatan dan yang dibutuhkan oleh peneliti. </w:t>
      </w:r>
      <w:r w:rsidRPr="00482B98">
        <w:rPr>
          <w:rFonts w:ascii="Book Antiqua" w:hAnsi="Book Antiqua"/>
          <w:sz w:val="24"/>
          <w:szCs w:val="24"/>
        </w:rPr>
        <w:t>Berikut ini sampel penelitian yang telah memenuhi kriteria:</w:t>
      </w:r>
    </w:p>
    <w:p w:rsidR="004623D5" w:rsidRPr="00482B98" w:rsidRDefault="004623D5" w:rsidP="00AE66B1">
      <w:pPr>
        <w:spacing w:after="0" w:line="240" w:lineRule="auto"/>
        <w:jc w:val="center"/>
        <w:rPr>
          <w:rFonts w:ascii="Book Antiqua" w:eastAsiaTheme="majorEastAsia" w:hAnsi="Book Antiqua"/>
          <w:bCs/>
          <w:sz w:val="24"/>
        </w:rPr>
      </w:pPr>
      <w:r w:rsidRPr="00482B98">
        <w:rPr>
          <w:rFonts w:ascii="Book Antiqua" w:eastAsiaTheme="majorEastAsia" w:hAnsi="Book Antiqua"/>
          <w:bCs/>
          <w:sz w:val="24"/>
        </w:rPr>
        <w:t>Tabel 1.1 Sampel</w:t>
      </w:r>
    </w:p>
    <w:tbl>
      <w:tblPr>
        <w:tblStyle w:val="LightGrid2"/>
        <w:tblW w:w="4681" w:type="pct"/>
        <w:tblInd w:w="108" w:type="dxa"/>
        <w:tblLayout w:type="fixed"/>
        <w:tblLook w:val="0660" w:firstRow="1" w:lastRow="1" w:firstColumn="0" w:lastColumn="0" w:noHBand="1" w:noVBand="1"/>
      </w:tblPr>
      <w:tblGrid>
        <w:gridCol w:w="1461"/>
        <w:gridCol w:w="4711"/>
        <w:gridCol w:w="2304"/>
      </w:tblGrid>
      <w:tr w:rsidR="004623D5" w:rsidRPr="00482B98" w:rsidTr="0093197B">
        <w:trPr>
          <w:cnfStyle w:val="100000000000" w:firstRow="1" w:lastRow="0" w:firstColumn="0" w:lastColumn="0" w:oddVBand="0" w:evenVBand="0" w:oddHBand="0" w:evenHBand="0" w:firstRowFirstColumn="0" w:firstRowLastColumn="0" w:lastRowFirstColumn="0" w:lastRowLastColumn="0"/>
          <w:trHeight w:val="67"/>
        </w:trPr>
        <w:tc>
          <w:tcPr>
            <w:tcW w:w="862" w:type="pct"/>
            <w:noWrap/>
          </w:tcPr>
          <w:p w:rsidR="004623D5" w:rsidRPr="00482B98" w:rsidRDefault="004623D5" w:rsidP="00AE66B1">
            <w:pPr>
              <w:ind w:left="-108"/>
              <w:jc w:val="center"/>
              <w:rPr>
                <w:rFonts w:ascii="Book Antiqua" w:hAnsi="Book Antiqua"/>
                <w:sz w:val="24"/>
                <w:szCs w:val="24"/>
              </w:rPr>
            </w:pPr>
            <w:r w:rsidRPr="00482B98">
              <w:rPr>
                <w:rFonts w:ascii="Book Antiqua" w:hAnsi="Book Antiqua"/>
                <w:sz w:val="24"/>
                <w:szCs w:val="24"/>
              </w:rPr>
              <w:t>KODE</w:t>
            </w:r>
          </w:p>
        </w:tc>
        <w:tc>
          <w:tcPr>
            <w:tcW w:w="2779" w:type="pct"/>
          </w:tcPr>
          <w:p w:rsidR="004623D5" w:rsidRPr="00482B98" w:rsidRDefault="004623D5" w:rsidP="00AE66B1">
            <w:pPr>
              <w:jc w:val="center"/>
              <w:rPr>
                <w:rFonts w:ascii="Book Antiqua" w:hAnsi="Book Antiqua"/>
                <w:sz w:val="24"/>
                <w:szCs w:val="24"/>
              </w:rPr>
            </w:pPr>
            <w:r w:rsidRPr="00482B98">
              <w:rPr>
                <w:rFonts w:ascii="Book Antiqua" w:hAnsi="Book Antiqua"/>
                <w:sz w:val="24"/>
                <w:szCs w:val="24"/>
              </w:rPr>
              <w:t>NAMA EMITEN</w:t>
            </w:r>
          </w:p>
        </w:tc>
        <w:tc>
          <w:tcPr>
            <w:tcW w:w="1359" w:type="pct"/>
          </w:tcPr>
          <w:p w:rsidR="004623D5" w:rsidRPr="00482B98" w:rsidRDefault="004623D5" w:rsidP="00AE66B1">
            <w:pPr>
              <w:jc w:val="center"/>
              <w:rPr>
                <w:rFonts w:ascii="Book Antiqua" w:hAnsi="Book Antiqua"/>
                <w:sz w:val="24"/>
                <w:szCs w:val="24"/>
              </w:rPr>
            </w:pPr>
            <w:r w:rsidRPr="00482B98">
              <w:rPr>
                <w:rFonts w:ascii="Book Antiqua" w:hAnsi="Book Antiqua"/>
                <w:sz w:val="24"/>
                <w:szCs w:val="24"/>
              </w:rPr>
              <w:t>LISTING DATE</w:t>
            </w:r>
          </w:p>
        </w:tc>
      </w:tr>
      <w:tr w:rsidR="004623D5" w:rsidRPr="00482B98" w:rsidTr="0093197B">
        <w:trPr>
          <w:trHeight w:val="255"/>
        </w:trPr>
        <w:tc>
          <w:tcPr>
            <w:tcW w:w="862" w:type="pct"/>
            <w:noWrap/>
          </w:tcPr>
          <w:p w:rsidR="004623D5" w:rsidRPr="00482B98" w:rsidRDefault="004623D5" w:rsidP="00482B98">
            <w:pPr>
              <w:ind w:left="-18"/>
              <w:rPr>
                <w:rFonts w:ascii="Book Antiqua" w:hAnsi="Book Antiqua"/>
                <w:sz w:val="24"/>
                <w:szCs w:val="24"/>
              </w:rPr>
            </w:pPr>
            <w:r w:rsidRPr="00482B98">
              <w:rPr>
                <w:rFonts w:ascii="Book Antiqua" w:hAnsi="Book Antiqua"/>
                <w:sz w:val="24"/>
                <w:szCs w:val="24"/>
              </w:rPr>
              <w:t xml:space="preserve">AALI </w:t>
            </w:r>
          </w:p>
        </w:tc>
        <w:tc>
          <w:tcPr>
            <w:tcW w:w="2779" w:type="pct"/>
          </w:tcPr>
          <w:p w:rsidR="004623D5" w:rsidRPr="00482B98" w:rsidRDefault="004623D5" w:rsidP="00482B98">
            <w:pPr>
              <w:rPr>
                <w:rFonts w:ascii="Book Antiqua" w:hAnsi="Book Antiqua"/>
                <w:iCs/>
                <w:color w:val="7F7F7F" w:themeColor="text1" w:themeTint="80"/>
                <w:sz w:val="24"/>
                <w:szCs w:val="24"/>
              </w:rPr>
            </w:pPr>
            <w:r w:rsidRPr="00482B98">
              <w:rPr>
                <w:rFonts w:ascii="Book Antiqua" w:hAnsi="Book Antiqua"/>
                <w:iCs/>
                <w:sz w:val="24"/>
                <w:szCs w:val="24"/>
              </w:rPr>
              <w:t>Astra Agro Lestari Tbk.</w:t>
            </w:r>
          </w:p>
        </w:tc>
        <w:tc>
          <w:tcPr>
            <w:tcW w:w="135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19 Dec 1997</w:t>
            </w:r>
          </w:p>
        </w:tc>
      </w:tr>
      <w:tr w:rsidR="004623D5" w:rsidRPr="00482B98" w:rsidTr="0093197B">
        <w:trPr>
          <w:trHeight w:val="270"/>
        </w:trPr>
        <w:tc>
          <w:tcPr>
            <w:tcW w:w="862" w:type="pct"/>
            <w:noWrap/>
          </w:tcPr>
          <w:p w:rsidR="004623D5" w:rsidRPr="00482B98" w:rsidRDefault="004623D5" w:rsidP="00482B98">
            <w:pPr>
              <w:ind w:left="-18"/>
              <w:rPr>
                <w:rFonts w:ascii="Book Antiqua" w:hAnsi="Book Antiqua"/>
                <w:sz w:val="24"/>
                <w:szCs w:val="24"/>
              </w:rPr>
            </w:pPr>
            <w:r w:rsidRPr="00482B98">
              <w:rPr>
                <w:rFonts w:ascii="Book Antiqua" w:hAnsi="Book Antiqua"/>
                <w:sz w:val="24"/>
                <w:szCs w:val="24"/>
              </w:rPr>
              <w:t>BBCA</w:t>
            </w:r>
          </w:p>
        </w:tc>
        <w:tc>
          <w:tcPr>
            <w:tcW w:w="277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Bank Central Asia Tbk.</w:t>
            </w:r>
          </w:p>
        </w:tc>
        <w:tc>
          <w:tcPr>
            <w:tcW w:w="135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31 May 2000</w:t>
            </w:r>
          </w:p>
        </w:tc>
      </w:tr>
      <w:tr w:rsidR="004623D5" w:rsidRPr="00482B98" w:rsidTr="0093197B">
        <w:trPr>
          <w:trHeight w:val="255"/>
        </w:trPr>
        <w:tc>
          <w:tcPr>
            <w:tcW w:w="862" w:type="pct"/>
            <w:noWrap/>
          </w:tcPr>
          <w:p w:rsidR="004623D5" w:rsidRPr="00482B98" w:rsidRDefault="004623D5" w:rsidP="00482B98">
            <w:pPr>
              <w:ind w:left="-18"/>
              <w:rPr>
                <w:rFonts w:ascii="Book Antiqua" w:hAnsi="Book Antiqua"/>
                <w:sz w:val="24"/>
                <w:szCs w:val="24"/>
              </w:rPr>
            </w:pPr>
            <w:r w:rsidRPr="00482B98">
              <w:rPr>
                <w:rFonts w:ascii="Book Antiqua" w:hAnsi="Book Antiqua"/>
                <w:sz w:val="24"/>
                <w:szCs w:val="24"/>
              </w:rPr>
              <w:t xml:space="preserve">BBRI </w:t>
            </w:r>
          </w:p>
        </w:tc>
        <w:tc>
          <w:tcPr>
            <w:tcW w:w="277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Bank Rakyat Indonesia Tbk.</w:t>
            </w:r>
          </w:p>
        </w:tc>
        <w:tc>
          <w:tcPr>
            <w:tcW w:w="135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10 Nov 2003</w:t>
            </w:r>
          </w:p>
        </w:tc>
      </w:tr>
      <w:tr w:rsidR="004623D5" w:rsidRPr="00482B98" w:rsidTr="0093197B">
        <w:trPr>
          <w:trHeight w:val="255"/>
        </w:trPr>
        <w:tc>
          <w:tcPr>
            <w:tcW w:w="862" w:type="pct"/>
            <w:noWrap/>
          </w:tcPr>
          <w:p w:rsidR="004623D5" w:rsidRPr="00482B98" w:rsidRDefault="004623D5" w:rsidP="00482B98">
            <w:pPr>
              <w:ind w:left="-18"/>
              <w:rPr>
                <w:rFonts w:ascii="Book Antiqua" w:hAnsi="Book Antiqua"/>
                <w:sz w:val="24"/>
                <w:szCs w:val="24"/>
              </w:rPr>
            </w:pPr>
            <w:r w:rsidRPr="00482B98">
              <w:rPr>
                <w:rFonts w:ascii="Book Antiqua" w:hAnsi="Book Antiqua"/>
                <w:sz w:val="24"/>
                <w:szCs w:val="24"/>
              </w:rPr>
              <w:t>BBNI</w:t>
            </w:r>
          </w:p>
        </w:tc>
        <w:tc>
          <w:tcPr>
            <w:tcW w:w="277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Bank Negara Indonesia Tbk.</w:t>
            </w:r>
          </w:p>
        </w:tc>
        <w:tc>
          <w:tcPr>
            <w:tcW w:w="135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25 Nov 1996</w:t>
            </w:r>
          </w:p>
        </w:tc>
      </w:tr>
      <w:tr w:rsidR="004623D5" w:rsidRPr="00482B98" w:rsidTr="0093197B">
        <w:trPr>
          <w:trHeight w:val="255"/>
        </w:trPr>
        <w:tc>
          <w:tcPr>
            <w:tcW w:w="862" w:type="pct"/>
            <w:noWrap/>
          </w:tcPr>
          <w:p w:rsidR="004623D5" w:rsidRPr="00482B98" w:rsidRDefault="004623D5" w:rsidP="00482B98">
            <w:pPr>
              <w:ind w:left="-18" w:firstLine="18"/>
              <w:rPr>
                <w:rFonts w:ascii="Book Antiqua" w:hAnsi="Book Antiqua"/>
                <w:sz w:val="24"/>
                <w:szCs w:val="24"/>
              </w:rPr>
            </w:pPr>
            <w:r w:rsidRPr="00482B98">
              <w:rPr>
                <w:rFonts w:ascii="Book Antiqua" w:hAnsi="Book Antiqua"/>
                <w:sz w:val="24"/>
                <w:szCs w:val="24"/>
              </w:rPr>
              <w:t>INDF</w:t>
            </w:r>
          </w:p>
        </w:tc>
        <w:tc>
          <w:tcPr>
            <w:tcW w:w="277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Indofood Sukses Makmur Tbk.</w:t>
            </w:r>
          </w:p>
        </w:tc>
        <w:tc>
          <w:tcPr>
            <w:tcW w:w="135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14 Jul   1994</w:t>
            </w:r>
          </w:p>
        </w:tc>
      </w:tr>
      <w:tr w:rsidR="004623D5" w:rsidRPr="00482B98" w:rsidTr="0093197B">
        <w:trPr>
          <w:trHeight w:val="270"/>
        </w:trPr>
        <w:tc>
          <w:tcPr>
            <w:tcW w:w="862" w:type="pct"/>
            <w:noWrap/>
          </w:tcPr>
          <w:p w:rsidR="004623D5" w:rsidRPr="00482B98" w:rsidRDefault="004623D5" w:rsidP="00482B98">
            <w:pPr>
              <w:ind w:left="-18"/>
              <w:rPr>
                <w:rFonts w:ascii="Book Antiqua" w:hAnsi="Book Antiqua"/>
                <w:sz w:val="24"/>
                <w:szCs w:val="24"/>
              </w:rPr>
            </w:pPr>
            <w:r w:rsidRPr="00482B98">
              <w:rPr>
                <w:rFonts w:ascii="Book Antiqua" w:hAnsi="Book Antiqua"/>
                <w:sz w:val="24"/>
                <w:szCs w:val="24"/>
              </w:rPr>
              <w:t>PGAS</w:t>
            </w:r>
          </w:p>
        </w:tc>
        <w:tc>
          <w:tcPr>
            <w:tcW w:w="277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Perusahaan Gas Negara (Persero) Tbk.</w:t>
            </w:r>
          </w:p>
        </w:tc>
        <w:tc>
          <w:tcPr>
            <w:tcW w:w="1359" w:type="pct"/>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15 Dec 2003</w:t>
            </w:r>
          </w:p>
        </w:tc>
      </w:tr>
      <w:tr w:rsidR="004623D5" w:rsidRPr="00482B98" w:rsidTr="0093197B">
        <w:trPr>
          <w:trHeight w:val="255"/>
        </w:trPr>
        <w:tc>
          <w:tcPr>
            <w:tcW w:w="862" w:type="pct"/>
            <w:tcBorders>
              <w:bottom w:val="single" w:sz="4" w:space="0" w:color="auto"/>
            </w:tcBorders>
            <w:noWrap/>
          </w:tcPr>
          <w:p w:rsidR="004623D5" w:rsidRPr="00482B98" w:rsidRDefault="004623D5" w:rsidP="00482B98">
            <w:pPr>
              <w:ind w:left="-18"/>
              <w:rPr>
                <w:rFonts w:ascii="Book Antiqua" w:hAnsi="Book Antiqua"/>
                <w:sz w:val="24"/>
                <w:szCs w:val="24"/>
              </w:rPr>
            </w:pPr>
            <w:r w:rsidRPr="00482B98">
              <w:rPr>
                <w:rFonts w:ascii="Book Antiqua" w:hAnsi="Book Antiqua"/>
                <w:sz w:val="24"/>
                <w:szCs w:val="24"/>
              </w:rPr>
              <w:t>PTBA</w:t>
            </w:r>
          </w:p>
        </w:tc>
        <w:tc>
          <w:tcPr>
            <w:tcW w:w="2779" w:type="pct"/>
            <w:tcBorders>
              <w:bottom w:val="single" w:sz="4" w:space="0" w:color="auto"/>
            </w:tcBorders>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Tambang Batubara Bukit Asam Tbk.</w:t>
            </w:r>
          </w:p>
        </w:tc>
        <w:tc>
          <w:tcPr>
            <w:tcW w:w="1359" w:type="pct"/>
            <w:tcBorders>
              <w:bottom w:val="single" w:sz="4" w:space="0" w:color="auto"/>
            </w:tcBorders>
          </w:tcPr>
          <w:p w:rsidR="004623D5" w:rsidRPr="00482B98" w:rsidRDefault="004623D5" w:rsidP="00482B98">
            <w:pPr>
              <w:tabs>
                <w:tab w:val="decimal" w:pos="360"/>
              </w:tabs>
              <w:rPr>
                <w:rFonts w:ascii="Book Antiqua" w:hAnsi="Book Antiqua"/>
                <w:sz w:val="24"/>
                <w:szCs w:val="24"/>
                <w:lang w:eastAsia="ja-JP"/>
              </w:rPr>
            </w:pPr>
            <w:r w:rsidRPr="00482B98">
              <w:rPr>
                <w:rFonts w:ascii="Book Antiqua" w:hAnsi="Book Antiqua"/>
                <w:sz w:val="24"/>
                <w:szCs w:val="24"/>
                <w:lang w:eastAsia="ja-JP"/>
              </w:rPr>
              <w:t>23 Dec 2002</w:t>
            </w:r>
          </w:p>
        </w:tc>
      </w:tr>
      <w:tr w:rsidR="004623D5" w:rsidRPr="00482B98" w:rsidTr="0093197B">
        <w:trPr>
          <w:cnfStyle w:val="010000000000" w:firstRow="0" w:lastRow="1" w:firstColumn="0" w:lastColumn="0" w:oddVBand="0" w:evenVBand="0" w:oddHBand="0" w:evenHBand="0" w:firstRowFirstColumn="0" w:firstRowLastColumn="0" w:lastRowFirstColumn="0" w:lastRowLastColumn="0"/>
          <w:trHeight w:val="255"/>
        </w:trPr>
        <w:tc>
          <w:tcPr>
            <w:tcW w:w="862" w:type="pct"/>
            <w:tcBorders>
              <w:top w:val="single" w:sz="4" w:space="0" w:color="auto"/>
              <w:right w:val="single" w:sz="4" w:space="0" w:color="auto"/>
            </w:tcBorders>
            <w:noWrap/>
          </w:tcPr>
          <w:p w:rsidR="004623D5" w:rsidRPr="00482B98" w:rsidRDefault="004623D5" w:rsidP="00482B98">
            <w:pPr>
              <w:ind w:left="-18"/>
              <w:rPr>
                <w:rFonts w:ascii="Book Antiqua" w:hAnsi="Book Antiqua"/>
                <w:b w:val="0"/>
                <w:sz w:val="24"/>
                <w:szCs w:val="24"/>
              </w:rPr>
            </w:pPr>
            <w:r w:rsidRPr="00482B98">
              <w:rPr>
                <w:rFonts w:ascii="Book Antiqua" w:hAnsi="Book Antiqua"/>
                <w:b w:val="0"/>
                <w:sz w:val="24"/>
                <w:szCs w:val="24"/>
              </w:rPr>
              <w:t>UNTR</w:t>
            </w:r>
          </w:p>
        </w:tc>
        <w:tc>
          <w:tcPr>
            <w:tcW w:w="2779" w:type="pct"/>
            <w:tcBorders>
              <w:top w:val="single" w:sz="4" w:space="0" w:color="auto"/>
              <w:left w:val="single" w:sz="4" w:space="0" w:color="auto"/>
            </w:tcBorders>
          </w:tcPr>
          <w:p w:rsidR="004623D5" w:rsidRPr="00482B98" w:rsidRDefault="004623D5" w:rsidP="00482B98">
            <w:pPr>
              <w:tabs>
                <w:tab w:val="decimal" w:pos="360"/>
              </w:tabs>
              <w:rPr>
                <w:rFonts w:ascii="Book Antiqua" w:hAnsi="Book Antiqua"/>
                <w:b w:val="0"/>
                <w:sz w:val="24"/>
                <w:szCs w:val="24"/>
                <w:lang w:eastAsia="ja-JP"/>
              </w:rPr>
            </w:pPr>
            <w:r w:rsidRPr="00482B98">
              <w:rPr>
                <w:rFonts w:ascii="Book Antiqua" w:hAnsi="Book Antiqua"/>
                <w:b w:val="0"/>
                <w:sz w:val="24"/>
                <w:szCs w:val="24"/>
                <w:lang w:eastAsia="ja-JP"/>
              </w:rPr>
              <w:t>Unitied Tractors Tbk.</w:t>
            </w:r>
          </w:p>
        </w:tc>
        <w:tc>
          <w:tcPr>
            <w:tcW w:w="1359" w:type="pct"/>
            <w:tcBorders>
              <w:top w:val="single" w:sz="4" w:space="0" w:color="auto"/>
            </w:tcBorders>
          </w:tcPr>
          <w:p w:rsidR="004623D5" w:rsidRPr="00482B98" w:rsidRDefault="004623D5" w:rsidP="00482B98">
            <w:pPr>
              <w:tabs>
                <w:tab w:val="decimal" w:pos="360"/>
              </w:tabs>
              <w:rPr>
                <w:rFonts w:ascii="Book Antiqua" w:hAnsi="Book Antiqua"/>
                <w:b w:val="0"/>
                <w:sz w:val="24"/>
                <w:szCs w:val="24"/>
                <w:lang w:eastAsia="ja-JP"/>
              </w:rPr>
            </w:pPr>
            <w:r w:rsidRPr="00482B98">
              <w:rPr>
                <w:rFonts w:ascii="Book Antiqua" w:hAnsi="Book Antiqua"/>
                <w:b w:val="0"/>
                <w:sz w:val="24"/>
                <w:szCs w:val="24"/>
                <w:lang w:eastAsia="ja-JP"/>
              </w:rPr>
              <w:t>19 Sep 1989</w:t>
            </w:r>
          </w:p>
        </w:tc>
      </w:tr>
    </w:tbl>
    <w:p w:rsidR="004623D5" w:rsidRPr="00482B98" w:rsidRDefault="004623D5" w:rsidP="00482B98">
      <w:pPr>
        <w:spacing w:after="0" w:line="240" w:lineRule="auto"/>
        <w:rPr>
          <w:rFonts w:ascii="Book Antiqua" w:eastAsiaTheme="majorEastAsia" w:hAnsi="Book Antiqua"/>
          <w:b/>
          <w:bCs/>
          <w:sz w:val="24"/>
        </w:rPr>
      </w:pPr>
    </w:p>
    <w:p w:rsidR="00AE66B1" w:rsidRDefault="00AE66B1">
      <w:pPr>
        <w:rPr>
          <w:rFonts w:ascii="Book Antiqua" w:eastAsiaTheme="majorEastAsia" w:hAnsi="Book Antiqua"/>
          <w:b/>
          <w:bCs/>
          <w:sz w:val="24"/>
        </w:rPr>
      </w:pPr>
      <w:r>
        <w:rPr>
          <w:rFonts w:ascii="Book Antiqua" w:eastAsiaTheme="majorEastAsia" w:hAnsi="Book Antiqua"/>
          <w:b/>
          <w:bCs/>
          <w:sz w:val="24"/>
        </w:rPr>
        <w:br w:type="page"/>
      </w:r>
    </w:p>
    <w:p w:rsidR="004623D5" w:rsidRPr="00482B98" w:rsidRDefault="004623D5" w:rsidP="00482B98">
      <w:pPr>
        <w:pStyle w:val="ListParagraph"/>
        <w:numPr>
          <w:ilvl w:val="0"/>
          <w:numId w:val="5"/>
        </w:numPr>
        <w:spacing w:after="0" w:line="240" w:lineRule="auto"/>
        <w:ind w:left="709" w:hanging="284"/>
        <w:contextualSpacing w:val="0"/>
        <w:rPr>
          <w:rFonts w:ascii="Book Antiqua" w:eastAsiaTheme="majorEastAsia" w:hAnsi="Book Antiqua"/>
          <w:b/>
          <w:bCs/>
          <w:sz w:val="24"/>
        </w:rPr>
      </w:pPr>
      <w:r w:rsidRPr="00482B98">
        <w:rPr>
          <w:rFonts w:ascii="Book Antiqua" w:eastAsiaTheme="majorEastAsia" w:hAnsi="Book Antiqua"/>
          <w:b/>
          <w:bCs/>
          <w:sz w:val="24"/>
        </w:rPr>
        <w:lastRenderedPageBreak/>
        <w:t>Metode Analisis Data</w:t>
      </w:r>
    </w:p>
    <w:p w:rsidR="00C24113" w:rsidRPr="00482B98" w:rsidRDefault="00C24113" w:rsidP="00482B98">
      <w:pPr>
        <w:spacing w:after="0" w:line="240" w:lineRule="auto"/>
        <w:ind w:firstLine="720"/>
        <w:jc w:val="both"/>
        <w:rPr>
          <w:rFonts w:ascii="Book Antiqua" w:hAnsi="Book Antiqua"/>
          <w:sz w:val="24"/>
          <w:szCs w:val="24"/>
        </w:rPr>
      </w:pPr>
      <w:r w:rsidRPr="00482B98">
        <w:rPr>
          <w:rFonts w:ascii="Book Antiqua" w:hAnsi="Book Antiqua"/>
          <w:sz w:val="24"/>
          <w:szCs w:val="24"/>
        </w:rPr>
        <w:t>Teknik analisis data dalam penelitian ini menggunakan analisis regersi linear berganda untuk memperoleh gambaran yang menyeluruh mengenai pengaruh antara variabel independen MVA (</w:t>
      </w:r>
      <w:r w:rsidRPr="00482B98">
        <w:rPr>
          <w:rFonts w:ascii="Book Antiqua" w:hAnsi="Book Antiqua"/>
          <w:i/>
          <w:sz w:val="24"/>
          <w:szCs w:val="24"/>
        </w:rPr>
        <w:t>Market Value Added</w:t>
      </w:r>
      <w:r w:rsidRPr="00482B98">
        <w:rPr>
          <w:rFonts w:ascii="Book Antiqua" w:hAnsi="Book Antiqua"/>
          <w:sz w:val="24"/>
          <w:szCs w:val="24"/>
        </w:rPr>
        <w:t>) dan EPS (</w:t>
      </w:r>
      <w:r w:rsidRPr="00482B98">
        <w:rPr>
          <w:rFonts w:ascii="Book Antiqua" w:hAnsi="Book Antiqua"/>
          <w:i/>
          <w:sz w:val="24"/>
          <w:szCs w:val="24"/>
        </w:rPr>
        <w:t>Earning per Share</w:t>
      </w:r>
      <w:r w:rsidRPr="00482B98">
        <w:rPr>
          <w:rFonts w:ascii="Book Antiqua" w:hAnsi="Book Antiqua"/>
          <w:sz w:val="24"/>
          <w:szCs w:val="24"/>
        </w:rPr>
        <w:t xml:space="preserve">) terhadap variabel dependen </w:t>
      </w:r>
      <w:r w:rsidRPr="00482B98">
        <w:rPr>
          <w:rFonts w:ascii="Book Antiqua" w:hAnsi="Book Antiqua"/>
          <w:i/>
          <w:sz w:val="24"/>
          <w:szCs w:val="24"/>
        </w:rPr>
        <w:t xml:space="preserve">Return </w:t>
      </w:r>
      <w:r w:rsidRPr="00482B98">
        <w:rPr>
          <w:rFonts w:ascii="Book Antiqua" w:hAnsi="Book Antiqua"/>
          <w:sz w:val="24"/>
          <w:szCs w:val="24"/>
        </w:rPr>
        <w:t xml:space="preserve">saham dengan menggunakan </w:t>
      </w:r>
      <w:r w:rsidRPr="00482B98">
        <w:rPr>
          <w:rFonts w:ascii="Book Antiqua" w:hAnsi="Book Antiqua"/>
          <w:i/>
          <w:sz w:val="24"/>
          <w:szCs w:val="24"/>
        </w:rPr>
        <w:t>Statistic Product and Device Solution</w:t>
      </w:r>
      <w:r w:rsidRPr="00482B98">
        <w:rPr>
          <w:rFonts w:ascii="Book Antiqua" w:hAnsi="Book Antiqua"/>
          <w:sz w:val="24"/>
          <w:szCs w:val="24"/>
        </w:rPr>
        <w:t xml:space="preserve"> (SPSS).</w:t>
      </w:r>
    </w:p>
    <w:p w:rsidR="00AE66B1" w:rsidRDefault="00AE66B1" w:rsidP="00AE66B1">
      <w:pPr>
        <w:pStyle w:val="ListParagraph"/>
        <w:spacing w:after="0" w:line="240" w:lineRule="auto"/>
        <w:ind w:left="426"/>
        <w:contextualSpacing w:val="0"/>
        <w:jc w:val="both"/>
        <w:rPr>
          <w:rFonts w:ascii="Book Antiqua" w:eastAsiaTheme="majorEastAsia" w:hAnsi="Book Antiqua"/>
          <w:b/>
          <w:bCs/>
          <w:sz w:val="24"/>
        </w:rPr>
      </w:pPr>
    </w:p>
    <w:p w:rsidR="00C24113" w:rsidRPr="00AE66B1" w:rsidRDefault="00AE66B1" w:rsidP="00AE66B1">
      <w:pPr>
        <w:spacing w:after="0" w:line="240" w:lineRule="auto"/>
        <w:jc w:val="center"/>
        <w:rPr>
          <w:rFonts w:ascii="Book Antiqua" w:eastAsiaTheme="majorEastAsia" w:hAnsi="Book Antiqua"/>
          <w:b/>
          <w:bCs/>
          <w:sz w:val="24"/>
        </w:rPr>
      </w:pPr>
      <w:r w:rsidRPr="00AE66B1">
        <w:rPr>
          <w:rFonts w:ascii="Book Antiqua" w:eastAsiaTheme="majorEastAsia" w:hAnsi="Book Antiqua"/>
          <w:b/>
          <w:bCs/>
          <w:sz w:val="24"/>
        </w:rPr>
        <w:t>HASIL DAN PEMBAHASAN</w:t>
      </w:r>
    </w:p>
    <w:p w:rsidR="00362CC4" w:rsidRPr="00482B98" w:rsidRDefault="00FF45A9" w:rsidP="00482B98">
      <w:pPr>
        <w:pStyle w:val="ListParagraph"/>
        <w:numPr>
          <w:ilvl w:val="0"/>
          <w:numId w:val="6"/>
        </w:numPr>
        <w:spacing w:after="0" w:line="240" w:lineRule="auto"/>
        <w:ind w:left="709" w:hanging="283"/>
        <w:contextualSpacing w:val="0"/>
        <w:jc w:val="both"/>
        <w:rPr>
          <w:rFonts w:ascii="Book Antiqua" w:eastAsiaTheme="majorEastAsia" w:hAnsi="Book Antiqua"/>
          <w:b/>
          <w:bCs/>
          <w:sz w:val="24"/>
        </w:rPr>
      </w:pPr>
      <w:r w:rsidRPr="00482B98">
        <w:rPr>
          <w:rFonts w:ascii="Book Antiqua" w:eastAsiaTheme="majorEastAsia" w:hAnsi="Book Antiqua"/>
          <w:b/>
          <w:bCs/>
          <w:sz w:val="24"/>
        </w:rPr>
        <w:t>Analisis Keuangan</w:t>
      </w:r>
    </w:p>
    <w:p w:rsidR="00FF45A9" w:rsidRPr="00482B98" w:rsidRDefault="00FF45A9" w:rsidP="00482B98">
      <w:pPr>
        <w:pStyle w:val="ListParagraph"/>
        <w:numPr>
          <w:ilvl w:val="0"/>
          <w:numId w:val="11"/>
        </w:numPr>
        <w:spacing w:after="0" w:line="240" w:lineRule="auto"/>
        <w:ind w:left="284" w:hanging="284"/>
        <w:contextualSpacing w:val="0"/>
        <w:jc w:val="both"/>
        <w:rPr>
          <w:rFonts w:ascii="Book Antiqua" w:eastAsiaTheme="majorEastAsia" w:hAnsi="Book Antiqua"/>
          <w:b/>
          <w:bCs/>
          <w:i/>
          <w:sz w:val="24"/>
        </w:rPr>
      </w:pPr>
      <w:r w:rsidRPr="00482B98">
        <w:rPr>
          <w:rFonts w:ascii="Book Antiqua" w:eastAsiaTheme="majorEastAsia" w:hAnsi="Book Antiqua"/>
          <w:b/>
          <w:bCs/>
          <w:i/>
          <w:sz w:val="24"/>
        </w:rPr>
        <w:t>Market Value Added</w:t>
      </w:r>
    </w:p>
    <w:p w:rsidR="00FF45A9" w:rsidRPr="00482B98" w:rsidRDefault="00FF45A9" w:rsidP="00482B98">
      <w:pPr>
        <w:spacing w:before="240" w:after="0" w:line="240" w:lineRule="auto"/>
        <w:rPr>
          <w:rFonts w:ascii="Book Antiqua" w:hAnsi="Book Antiqua"/>
          <w:sz w:val="24"/>
        </w:rPr>
      </w:pPr>
      <w:r w:rsidRPr="00482B98">
        <w:rPr>
          <w:rFonts w:ascii="Book Antiqua" w:hAnsi="Book Antiqua"/>
          <w:sz w:val="24"/>
        </w:rPr>
        <w:t>Tabel 1.2 Data MVA perusahaan yang tergabung dalam LQ-45 Tahun 2011-2014</w:t>
      </w:r>
    </w:p>
    <w:tbl>
      <w:tblPr>
        <w:tblW w:w="8459" w:type="dxa"/>
        <w:tblInd w:w="108" w:type="dxa"/>
        <w:tblLook w:val="04A0" w:firstRow="1" w:lastRow="0" w:firstColumn="1" w:lastColumn="0" w:noHBand="0" w:noVBand="1"/>
      </w:tblPr>
      <w:tblGrid>
        <w:gridCol w:w="485"/>
        <w:gridCol w:w="1057"/>
        <w:gridCol w:w="1780"/>
        <w:gridCol w:w="1746"/>
        <w:gridCol w:w="1746"/>
        <w:gridCol w:w="1746"/>
      </w:tblGrid>
      <w:tr w:rsidR="00FF45A9" w:rsidRPr="00482B98" w:rsidTr="00362CC4">
        <w:trPr>
          <w:trHeight w:val="263"/>
        </w:trPr>
        <w:tc>
          <w:tcPr>
            <w:tcW w:w="48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No</w:t>
            </w:r>
          </w:p>
        </w:tc>
        <w:tc>
          <w:tcPr>
            <w:tcW w:w="95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Kode Perusahan</w:t>
            </w:r>
          </w:p>
        </w:tc>
        <w:tc>
          <w:tcPr>
            <w:tcW w:w="7018" w:type="dxa"/>
            <w:gridSpan w:val="4"/>
            <w:tcBorders>
              <w:top w:val="single" w:sz="4" w:space="0" w:color="auto"/>
              <w:left w:val="nil"/>
              <w:bottom w:val="nil"/>
              <w:right w:val="single" w:sz="4" w:space="0" w:color="000000"/>
            </w:tcBorders>
            <w:shd w:val="clear" w:color="auto" w:fill="FFFFFF" w:themeFill="background1"/>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i/>
                <w:color w:val="000000"/>
                <w:sz w:val="18"/>
                <w:szCs w:val="18"/>
              </w:rPr>
              <w:t>Market Value Added</w:t>
            </w:r>
            <w:r w:rsidRPr="00482B98">
              <w:rPr>
                <w:rFonts w:ascii="Book Antiqua" w:hAnsi="Book Antiqua"/>
                <w:color w:val="000000"/>
                <w:sz w:val="18"/>
                <w:szCs w:val="18"/>
              </w:rPr>
              <w:t xml:space="preserve"> (MVA)</w:t>
            </w:r>
          </w:p>
        </w:tc>
      </w:tr>
      <w:tr w:rsidR="00FF45A9" w:rsidRPr="00482B98" w:rsidTr="00362CC4">
        <w:trPr>
          <w:trHeight w:val="263"/>
        </w:trPr>
        <w:tc>
          <w:tcPr>
            <w:tcW w:w="48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F45A9" w:rsidRPr="00482B98" w:rsidRDefault="00FF45A9" w:rsidP="00482B98">
            <w:pPr>
              <w:spacing w:after="0" w:line="240" w:lineRule="auto"/>
              <w:jc w:val="center"/>
              <w:rPr>
                <w:rFonts w:ascii="Book Antiqua" w:hAnsi="Book Antiqua"/>
                <w:color w:val="000000"/>
                <w:sz w:val="18"/>
                <w:szCs w:val="18"/>
              </w:rPr>
            </w:pPr>
          </w:p>
        </w:tc>
        <w:tc>
          <w:tcPr>
            <w:tcW w:w="95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F45A9" w:rsidRPr="00482B98" w:rsidRDefault="00FF45A9" w:rsidP="00482B98">
            <w:pPr>
              <w:spacing w:after="0" w:line="240" w:lineRule="auto"/>
              <w:jc w:val="center"/>
              <w:rPr>
                <w:rFonts w:ascii="Book Antiqua" w:hAnsi="Book Antiqua"/>
                <w:color w:val="000000"/>
                <w:sz w:val="18"/>
                <w:szCs w:val="18"/>
              </w:rPr>
            </w:pPr>
          </w:p>
        </w:tc>
        <w:tc>
          <w:tcPr>
            <w:tcW w:w="7018" w:type="dxa"/>
            <w:gridSpan w:val="4"/>
            <w:tcBorders>
              <w:top w:val="nil"/>
              <w:left w:val="nil"/>
              <w:bottom w:val="single" w:sz="4" w:space="0" w:color="auto"/>
              <w:right w:val="single" w:sz="4" w:space="0" w:color="000000"/>
            </w:tcBorders>
            <w:shd w:val="clear" w:color="auto" w:fill="FFFFFF" w:themeFill="background1"/>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(Dalam Rp)</w:t>
            </w:r>
          </w:p>
        </w:tc>
      </w:tr>
      <w:tr w:rsidR="00FF45A9" w:rsidRPr="00482B98" w:rsidTr="00362CC4">
        <w:trPr>
          <w:trHeight w:val="263"/>
        </w:trPr>
        <w:tc>
          <w:tcPr>
            <w:tcW w:w="48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F45A9" w:rsidRPr="00482B98" w:rsidRDefault="00FF45A9" w:rsidP="00482B98">
            <w:pPr>
              <w:spacing w:after="0" w:line="240" w:lineRule="auto"/>
              <w:jc w:val="center"/>
              <w:rPr>
                <w:rFonts w:ascii="Book Antiqua" w:hAnsi="Book Antiqua"/>
                <w:color w:val="000000"/>
                <w:sz w:val="18"/>
                <w:szCs w:val="18"/>
              </w:rPr>
            </w:pPr>
          </w:p>
        </w:tc>
        <w:tc>
          <w:tcPr>
            <w:tcW w:w="95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F45A9" w:rsidRPr="00482B98" w:rsidRDefault="00FF45A9" w:rsidP="00482B98">
            <w:pPr>
              <w:spacing w:after="0" w:line="240" w:lineRule="auto"/>
              <w:jc w:val="center"/>
              <w:rPr>
                <w:rFonts w:ascii="Book Antiqua" w:hAnsi="Book Antiqua"/>
                <w:color w:val="000000"/>
                <w:sz w:val="18"/>
                <w:szCs w:val="18"/>
              </w:rPr>
            </w:pP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2011</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2012</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2013</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2014</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AALI</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33,384,594,000,000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30,235,104,000,000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38,738,727,000,000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37,400,193,750,000</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BBCA</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193,399,116,312,500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221,023,169,587,500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235,147,157,875,000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322,056,068,125,000</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BBNI</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63,232,931,883,525</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61,386,714,894,225</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66,668,946,837,350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106,763,558,222,050</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4</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BBRI</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160,349,553,000,000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165,283,385,400,000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172,684,134,000,000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281,228,446,800,000</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5</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INDF</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39,511,800,000,000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50,487,300,000,000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57,072,600,000,000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58,389,660,000,000</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6</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PGAS</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74,542,637,702,700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109,086,786,882,000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106,056,598,357,500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143,024,898,356,400</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7</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PTBA</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38,822,400,000,000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33,638,400,000,000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22,348,800,000,000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27,648,000,000,000</w:t>
            </w:r>
          </w:p>
        </w:tc>
      </w:tr>
      <w:tr w:rsidR="00FF45A9" w:rsidRPr="00482B98" w:rsidTr="00362CC4">
        <w:trPr>
          <w:trHeight w:val="263"/>
        </w:trPr>
        <w:tc>
          <w:tcPr>
            <w:tcW w:w="4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8</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UNTR</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86,834,700,000,000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64,710,150,000,000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62,381,250,000,000</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56,891,700,000,000</w:t>
            </w:r>
          </w:p>
        </w:tc>
      </w:tr>
      <w:tr w:rsidR="00FF45A9" w:rsidRPr="00482B98" w:rsidTr="00362CC4">
        <w:trPr>
          <w:trHeight w:val="263"/>
        </w:trPr>
        <w:tc>
          <w:tcPr>
            <w:tcW w:w="1441"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rata-rata</w:t>
            </w:r>
          </w:p>
        </w:tc>
        <w:tc>
          <w:tcPr>
            <w:tcW w:w="1780"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86,259,716,612,341</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91,981,376,345,466</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95,137,276,758,731</w:t>
            </w:r>
          </w:p>
        </w:tc>
        <w:tc>
          <w:tcPr>
            <w:tcW w:w="1746" w:type="dxa"/>
            <w:tcBorders>
              <w:top w:val="nil"/>
              <w:left w:val="nil"/>
              <w:bottom w:val="single" w:sz="4" w:space="0" w:color="auto"/>
              <w:right w:val="single" w:sz="4" w:space="0" w:color="auto"/>
            </w:tcBorders>
            <w:shd w:val="clear" w:color="auto" w:fill="FFFFFF" w:themeFill="background1"/>
            <w:noWrap/>
            <w:vAlign w:val="center"/>
            <w:hideMark/>
          </w:tcPr>
          <w:p w:rsidR="00FF45A9" w:rsidRPr="00482B98" w:rsidRDefault="00FF45A9" w:rsidP="00482B98">
            <w:pPr>
              <w:spacing w:after="0" w:line="240" w:lineRule="auto"/>
              <w:jc w:val="center"/>
              <w:rPr>
                <w:rFonts w:ascii="Book Antiqua" w:hAnsi="Book Antiqua"/>
                <w:color w:val="000000"/>
                <w:sz w:val="18"/>
                <w:szCs w:val="18"/>
              </w:rPr>
            </w:pPr>
            <w:r w:rsidRPr="00482B98">
              <w:rPr>
                <w:rFonts w:ascii="Book Antiqua" w:hAnsi="Book Antiqua"/>
                <w:color w:val="000000"/>
                <w:sz w:val="18"/>
                <w:szCs w:val="18"/>
              </w:rPr>
              <w:t>129,175,315,656,681</w:t>
            </w:r>
          </w:p>
        </w:tc>
      </w:tr>
    </w:tbl>
    <w:p w:rsidR="00FF45A9" w:rsidRPr="00482B98" w:rsidRDefault="00FF45A9" w:rsidP="00482B98">
      <w:pPr>
        <w:spacing w:after="120" w:line="240" w:lineRule="auto"/>
        <w:jc w:val="both"/>
        <w:rPr>
          <w:rFonts w:ascii="Book Antiqua" w:hAnsi="Book Antiqua"/>
          <w:i/>
          <w:sz w:val="24"/>
        </w:rPr>
      </w:pPr>
      <w:r w:rsidRPr="00482B98">
        <w:rPr>
          <w:rFonts w:ascii="Book Antiqua" w:hAnsi="Book Antiqua"/>
          <w:i/>
          <w:sz w:val="24"/>
        </w:rPr>
        <w:t>Sumber: Laporan Keuangan,2014 diolah (BEI)</w:t>
      </w:r>
    </w:p>
    <w:p w:rsidR="00362CC4" w:rsidRPr="00482B98" w:rsidRDefault="00FF45A9" w:rsidP="00AE66B1">
      <w:pPr>
        <w:spacing w:after="120" w:line="240" w:lineRule="auto"/>
        <w:ind w:firstLine="567"/>
        <w:jc w:val="both"/>
        <w:rPr>
          <w:rFonts w:ascii="Book Antiqua" w:hAnsi="Book Antiqua"/>
          <w:color w:val="000000"/>
          <w:sz w:val="24"/>
          <w:szCs w:val="24"/>
        </w:rPr>
      </w:pPr>
      <w:r w:rsidRPr="00482B98">
        <w:rPr>
          <w:rFonts w:ascii="Book Antiqua" w:hAnsi="Book Antiqua"/>
          <w:sz w:val="24"/>
        </w:rPr>
        <w:t xml:space="preserve">Dari tabel diatas menunjukkan seluruh perusahaan yang tergabung dalam LQ45 bernilai positif. Hasil dari pengukuran MVA positif, berarti ada nilai tambah bagi perusahaan. Berdasarkan tabel tersebut setiap perusahaan telah meningkatkan nilai tambah pasarnya untuk tiap periode, tetapi pada Perusahaan Tambang Batu Bara Bukit Asam Tbk (PTBA) terlihat bahwa nilai MVA mengalami penurunan untuk periode 2011-2013. Pada tahun 2011 PTBA memiliki nilai MVA sebesar </w:t>
      </w:r>
      <w:r w:rsidRPr="00482B98">
        <w:rPr>
          <w:rFonts w:ascii="Book Antiqua" w:hAnsi="Book Antiqua"/>
          <w:color w:val="000000"/>
          <w:sz w:val="24"/>
          <w:szCs w:val="24"/>
        </w:rPr>
        <w:t xml:space="preserve">38,822,400,000,000 tetapi pada tahun 2012 mengalami penurunan menjadi 33,638,400,000,000 dan pada tahun berikutnya mengalami penurunan sebesar </w:t>
      </w:r>
      <w:r w:rsidR="00A160CB" w:rsidRPr="00482B98">
        <w:rPr>
          <w:rFonts w:ascii="Book Antiqua" w:hAnsi="Book Antiqua"/>
          <w:color w:val="000000"/>
          <w:sz w:val="24"/>
          <w:szCs w:val="24"/>
        </w:rPr>
        <w:t>51</w:t>
      </w:r>
      <w:r w:rsidRPr="00482B98">
        <w:rPr>
          <w:rFonts w:ascii="Book Antiqua" w:hAnsi="Book Antiqua"/>
          <w:color w:val="000000"/>
          <w:sz w:val="24"/>
          <w:szCs w:val="24"/>
        </w:rPr>
        <w:t>%. Hal serupa juga terjadi pada Perusahaan United Tractors Tbk (UNTR), dimana pada periode 2011-2014 perusahaan ini terus mengalami penurunan pada nilai tambah pasarnya. Namun jika dilihat kondisi rata-rata MVA perusahaan yang tergabung dalam LQ45 pada tahun 2011-2014 tiap tahunya telah mengalami peningkatan dan bernilai positif.</w:t>
      </w:r>
    </w:p>
    <w:p w:rsidR="00FF45A9" w:rsidRPr="00482B98" w:rsidRDefault="00FF45A9" w:rsidP="00482B98">
      <w:pPr>
        <w:pStyle w:val="ListParagraph"/>
        <w:numPr>
          <w:ilvl w:val="0"/>
          <w:numId w:val="11"/>
        </w:numPr>
        <w:spacing w:after="120" w:line="240" w:lineRule="auto"/>
        <w:ind w:left="284" w:hanging="284"/>
        <w:contextualSpacing w:val="0"/>
        <w:jc w:val="both"/>
        <w:rPr>
          <w:rFonts w:ascii="Book Antiqua" w:eastAsiaTheme="majorEastAsia" w:hAnsi="Book Antiqua"/>
          <w:b/>
          <w:bCs/>
          <w:i/>
          <w:sz w:val="24"/>
        </w:rPr>
      </w:pPr>
      <w:r w:rsidRPr="00482B98">
        <w:rPr>
          <w:rFonts w:ascii="Book Antiqua" w:eastAsiaTheme="majorEastAsia" w:hAnsi="Book Antiqua"/>
          <w:b/>
          <w:bCs/>
          <w:i/>
          <w:sz w:val="24"/>
        </w:rPr>
        <w:t>Earning per Share</w:t>
      </w:r>
    </w:p>
    <w:p w:rsidR="00FF45A9" w:rsidRPr="00482B98" w:rsidRDefault="00FF45A9" w:rsidP="00482B98">
      <w:pPr>
        <w:pStyle w:val="ListParagraph"/>
        <w:spacing w:line="240" w:lineRule="auto"/>
        <w:ind w:left="0" w:firstLine="709"/>
        <w:contextualSpacing w:val="0"/>
        <w:rPr>
          <w:rFonts w:ascii="Book Antiqua" w:eastAsiaTheme="minorEastAsia" w:hAnsi="Book Antiqua"/>
          <w:sz w:val="24"/>
        </w:rPr>
      </w:pPr>
      <w:r w:rsidRPr="00482B98">
        <w:rPr>
          <w:rFonts w:ascii="Book Antiqua" w:eastAsiaTheme="minorEastAsia" w:hAnsi="Book Antiqua"/>
          <w:sz w:val="24"/>
        </w:rPr>
        <w:t>Tabel 1.3 Data EPS perusahaan yang tergabung dalam LQ-45 Tahun 2011-2014</w:t>
      </w:r>
    </w:p>
    <w:tbl>
      <w:tblPr>
        <w:tblW w:w="7304" w:type="dxa"/>
        <w:jc w:val="center"/>
        <w:tblInd w:w="-1570" w:type="dxa"/>
        <w:tblLook w:val="04A0" w:firstRow="1" w:lastRow="0" w:firstColumn="1" w:lastColumn="0" w:noHBand="0" w:noVBand="1"/>
      </w:tblPr>
      <w:tblGrid>
        <w:gridCol w:w="592"/>
        <w:gridCol w:w="1457"/>
        <w:gridCol w:w="1326"/>
        <w:gridCol w:w="1326"/>
        <w:gridCol w:w="1326"/>
        <w:gridCol w:w="1328"/>
      </w:tblGrid>
      <w:tr w:rsidR="00FF45A9" w:rsidRPr="00482B98" w:rsidTr="0093197B">
        <w:trPr>
          <w:trHeight w:val="99"/>
          <w:jc w:val="center"/>
        </w:trPr>
        <w:tc>
          <w:tcPr>
            <w:tcW w:w="592" w:type="dxa"/>
            <w:vMerge w:val="restart"/>
            <w:tcBorders>
              <w:top w:val="single" w:sz="4" w:space="0" w:color="auto"/>
              <w:left w:val="single" w:sz="4" w:space="0" w:color="auto"/>
              <w:bottom w:val="single" w:sz="4" w:space="0" w:color="000000"/>
              <w:right w:val="single" w:sz="4" w:space="0" w:color="auto"/>
            </w:tcBorders>
            <w:vAlign w:val="center"/>
            <w:hideMark/>
          </w:tcPr>
          <w:p w:rsidR="00FF45A9" w:rsidRPr="00482B98" w:rsidRDefault="00FF45A9" w:rsidP="00482B98">
            <w:pPr>
              <w:spacing w:after="0" w:line="240" w:lineRule="auto"/>
              <w:ind w:left="-449" w:firstLine="449"/>
              <w:jc w:val="center"/>
              <w:rPr>
                <w:rFonts w:ascii="Book Antiqua" w:hAnsi="Book Antiqua"/>
                <w:color w:val="000000"/>
                <w:sz w:val="24"/>
                <w:szCs w:val="24"/>
              </w:rPr>
            </w:pPr>
            <w:r w:rsidRPr="00482B98">
              <w:rPr>
                <w:rFonts w:ascii="Book Antiqua" w:hAnsi="Book Antiqua"/>
                <w:color w:val="000000"/>
                <w:sz w:val="24"/>
                <w:szCs w:val="24"/>
              </w:rPr>
              <w:lastRenderedPageBreak/>
              <w:t>No</w:t>
            </w:r>
          </w:p>
        </w:tc>
        <w:tc>
          <w:tcPr>
            <w:tcW w:w="1406" w:type="dxa"/>
            <w:vMerge w:val="restart"/>
            <w:tcBorders>
              <w:top w:val="single" w:sz="4" w:space="0" w:color="auto"/>
              <w:left w:val="single" w:sz="4" w:space="0" w:color="auto"/>
              <w:bottom w:val="single" w:sz="4" w:space="0" w:color="000000"/>
              <w:right w:val="single" w:sz="4" w:space="0" w:color="auto"/>
            </w:tcBorders>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Kode Perusahaan</w:t>
            </w:r>
          </w:p>
        </w:tc>
        <w:tc>
          <w:tcPr>
            <w:tcW w:w="5306" w:type="dxa"/>
            <w:gridSpan w:val="4"/>
            <w:tcBorders>
              <w:top w:val="single" w:sz="4" w:space="0" w:color="auto"/>
              <w:left w:val="nil"/>
              <w:bottom w:val="single" w:sz="4" w:space="0" w:color="auto"/>
              <w:right w:val="single" w:sz="4" w:space="0" w:color="000000"/>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i/>
                <w:color w:val="000000"/>
                <w:sz w:val="24"/>
                <w:szCs w:val="24"/>
              </w:rPr>
              <w:t>Earning per Share</w:t>
            </w:r>
            <w:r w:rsidRPr="00482B98">
              <w:rPr>
                <w:rFonts w:ascii="Book Antiqua" w:hAnsi="Book Antiqua"/>
                <w:color w:val="000000"/>
                <w:sz w:val="24"/>
                <w:szCs w:val="24"/>
              </w:rPr>
              <w:t xml:space="preserve"> (EPS)</w:t>
            </w:r>
          </w:p>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Dalam Rp</w:t>
            </w:r>
          </w:p>
        </w:tc>
      </w:tr>
      <w:tr w:rsidR="00FF45A9" w:rsidRPr="00482B98" w:rsidTr="0093197B">
        <w:trPr>
          <w:trHeight w:val="99"/>
          <w:jc w:val="center"/>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FF45A9" w:rsidRPr="00482B98" w:rsidRDefault="00FF45A9" w:rsidP="00482B98">
            <w:pPr>
              <w:spacing w:after="0" w:line="240" w:lineRule="auto"/>
              <w:rPr>
                <w:rFonts w:ascii="Book Antiqua" w:hAnsi="Book Antiqua"/>
                <w:color w:val="000000"/>
                <w:sz w:val="24"/>
                <w:szCs w:val="24"/>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FF45A9" w:rsidRPr="00482B98" w:rsidRDefault="00FF45A9" w:rsidP="00482B98">
            <w:pPr>
              <w:spacing w:after="0" w:line="240" w:lineRule="auto"/>
              <w:rPr>
                <w:rFonts w:ascii="Book Antiqua" w:hAnsi="Book Antiqua"/>
                <w:color w:val="000000"/>
                <w:sz w:val="24"/>
                <w:szCs w:val="24"/>
              </w:rPr>
            </w:pP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2011</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2012</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2013</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2014</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AALI</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1527.59</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1530.57</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1143.93</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1589.91</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BBCA</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438.83</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475.43</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578.13</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669</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3</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BBNI</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312.40</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377.84</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485.52</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578.20</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4</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BBRI</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611.41</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757.26</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865.22</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982.67</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5</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INDF</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350.46</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371.41</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285.16</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442</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6</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PGAS</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244.75</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355.38</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435.56</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298.13</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7</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PTBA</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1339.26</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1258.66</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792.55</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875.02</w:t>
            </w:r>
          </w:p>
        </w:tc>
      </w:tr>
      <w:tr w:rsidR="00FF45A9" w:rsidRPr="00482B98" w:rsidTr="0093197B">
        <w:trPr>
          <w:trHeight w:val="99"/>
          <w:jc w:val="center"/>
        </w:trPr>
        <w:tc>
          <w:tcPr>
            <w:tcW w:w="592"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8</w:t>
            </w:r>
          </w:p>
        </w:tc>
        <w:tc>
          <w:tcPr>
            <w:tcW w:w="140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UNTR</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1581.96</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1549.45</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1296.00</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1439.52</w:t>
            </w:r>
          </w:p>
        </w:tc>
      </w:tr>
      <w:tr w:rsidR="00FF45A9" w:rsidRPr="00482B98" w:rsidTr="0093197B">
        <w:trPr>
          <w:trHeight w:val="99"/>
          <w:jc w:val="center"/>
        </w:trPr>
        <w:tc>
          <w:tcPr>
            <w:tcW w:w="1998" w:type="dxa"/>
            <w:gridSpan w:val="2"/>
            <w:tcBorders>
              <w:top w:val="single" w:sz="4" w:space="0" w:color="auto"/>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rata-rata</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800.83</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834.50</w:t>
            </w:r>
          </w:p>
        </w:tc>
        <w:tc>
          <w:tcPr>
            <w:tcW w:w="1326"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735.26</w:t>
            </w:r>
          </w:p>
        </w:tc>
        <w:tc>
          <w:tcPr>
            <w:tcW w:w="1328" w:type="dxa"/>
            <w:tcBorders>
              <w:top w:val="nil"/>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859.31</w:t>
            </w:r>
          </w:p>
        </w:tc>
      </w:tr>
    </w:tbl>
    <w:p w:rsidR="00FF45A9" w:rsidRPr="00482B98" w:rsidRDefault="00FF45A9" w:rsidP="00482B98">
      <w:pPr>
        <w:pStyle w:val="ListParagraph"/>
        <w:spacing w:line="240" w:lineRule="auto"/>
        <w:ind w:left="0"/>
        <w:contextualSpacing w:val="0"/>
        <w:jc w:val="both"/>
        <w:rPr>
          <w:rFonts w:ascii="Book Antiqua" w:eastAsiaTheme="minorEastAsia" w:hAnsi="Book Antiqua"/>
          <w:i/>
          <w:sz w:val="24"/>
        </w:rPr>
      </w:pPr>
      <w:r w:rsidRPr="00482B98">
        <w:rPr>
          <w:rFonts w:ascii="Book Antiqua" w:eastAsiaTheme="minorEastAsia" w:hAnsi="Book Antiqua"/>
          <w:sz w:val="24"/>
        </w:rPr>
        <w:t xml:space="preserve">    </w:t>
      </w:r>
      <w:r w:rsidRPr="00482B98">
        <w:rPr>
          <w:rFonts w:ascii="Book Antiqua" w:eastAsiaTheme="minorEastAsia" w:hAnsi="Book Antiqua"/>
          <w:sz w:val="24"/>
        </w:rPr>
        <w:tab/>
      </w:r>
      <w:r w:rsidRPr="00482B98">
        <w:rPr>
          <w:rFonts w:ascii="Book Antiqua" w:eastAsiaTheme="minorEastAsia" w:hAnsi="Book Antiqua"/>
          <w:i/>
          <w:sz w:val="24"/>
        </w:rPr>
        <w:t>Sumber: laporan keuangan,2014 (BEI)</w:t>
      </w:r>
    </w:p>
    <w:p w:rsidR="00FF45A9" w:rsidRPr="00482B98" w:rsidRDefault="00FF45A9" w:rsidP="0077546E">
      <w:pPr>
        <w:pStyle w:val="ListParagraph"/>
        <w:spacing w:after="120" w:line="240" w:lineRule="auto"/>
        <w:ind w:left="0" w:firstLine="567"/>
        <w:contextualSpacing w:val="0"/>
        <w:jc w:val="both"/>
        <w:rPr>
          <w:rFonts w:ascii="Book Antiqua" w:eastAsiaTheme="minorEastAsia" w:hAnsi="Book Antiqua"/>
          <w:sz w:val="24"/>
        </w:rPr>
      </w:pPr>
      <w:r w:rsidRPr="00482B98">
        <w:rPr>
          <w:rFonts w:ascii="Book Antiqua" w:eastAsiaTheme="minorEastAsia" w:hAnsi="Book Antiqua"/>
          <w:sz w:val="24"/>
        </w:rPr>
        <w:t xml:space="preserve">Berdasarkan Tabel di atas bahwa rata-rata EPS yang dimiliki perusahaan yang tergabung dalam LQ45 pada tahun 2011 sebesar Rp800,83 dan pada tahun 2012 mengalami peningkatan menjadi Rp 834,50, pada tahun 2013 rata-rata EPS mengalami penurunan menjadi Rp 735,26 dan pada tahun berikutnya mengalami peningkatan kembali menjadi Rp 859,31. Kondisi rata-rata </w:t>
      </w:r>
      <w:r w:rsidRPr="00482B98">
        <w:rPr>
          <w:rFonts w:ascii="Book Antiqua" w:eastAsiaTheme="minorEastAsia" w:hAnsi="Book Antiqua"/>
          <w:i/>
          <w:sz w:val="24"/>
        </w:rPr>
        <w:t xml:space="preserve">Earning per Share </w:t>
      </w:r>
      <w:r w:rsidRPr="00482B98">
        <w:rPr>
          <w:rFonts w:ascii="Book Antiqua" w:eastAsiaTheme="minorEastAsia" w:hAnsi="Book Antiqua"/>
          <w:sz w:val="24"/>
        </w:rPr>
        <w:t>(EPS) perusahaan dalam LQ45 pada tahun 2011-2014 mengalami fluktuasi. Terjadinya fluktuasi dapat disebabkan adanya beban operasional yang tinggi sehingga menurunkan pendapatan perusahaan. Jumlah pendapatan perusahaan akan mempengaruhi laba bersih.</w:t>
      </w:r>
    </w:p>
    <w:p w:rsidR="00362CC4" w:rsidRPr="00482B98" w:rsidRDefault="00362CC4" w:rsidP="00482B98">
      <w:pPr>
        <w:pStyle w:val="ListParagraph"/>
        <w:spacing w:after="120" w:line="240" w:lineRule="auto"/>
        <w:ind w:left="0" w:firstLine="709"/>
        <w:contextualSpacing w:val="0"/>
        <w:jc w:val="both"/>
        <w:rPr>
          <w:rFonts w:ascii="Book Antiqua" w:eastAsiaTheme="minorEastAsia" w:hAnsi="Book Antiqua"/>
          <w:sz w:val="24"/>
        </w:rPr>
      </w:pPr>
    </w:p>
    <w:p w:rsidR="00FF45A9" w:rsidRPr="00482B98" w:rsidRDefault="00FF45A9" w:rsidP="00482B98">
      <w:pPr>
        <w:pStyle w:val="ListParagraph"/>
        <w:numPr>
          <w:ilvl w:val="0"/>
          <w:numId w:val="11"/>
        </w:numPr>
        <w:spacing w:after="0" w:line="240" w:lineRule="auto"/>
        <w:ind w:left="284" w:hanging="284"/>
        <w:contextualSpacing w:val="0"/>
        <w:jc w:val="both"/>
        <w:rPr>
          <w:rFonts w:ascii="Book Antiqua" w:eastAsiaTheme="majorEastAsia" w:hAnsi="Book Antiqua"/>
          <w:b/>
          <w:bCs/>
          <w:sz w:val="24"/>
        </w:rPr>
      </w:pPr>
      <w:r w:rsidRPr="00482B98">
        <w:rPr>
          <w:rFonts w:ascii="Book Antiqua" w:eastAsiaTheme="majorEastAsia" w:hAnsi="Book Antiqua"/>
          <w:b/>
          <w:bCs/>
          <w:i/>
          <w:sz w:val="24"/>
        </w:rPr>
        <w:t>Return</w:t>
      </w:r>
      <w:r w:rsidRPr="00482B98">
        <w:rPr>
          <w:rFonts w:ascii="Book Antiqua" w:eastAsiaTheme="majorEastAsia" w:hAnsi="Book Antiqua"/>
          <w:b/>
          <w:bCs/>
          <w:sz w:val="24"/>
        </w:rPr>
        <w:t xml:space="preserve"> Saham</w:t>
      </w:r>
    </w:p>
    <w:p w:rsidR="0077546E" w:rsidRDefault="00FF45A9" w:rsidP="0077546E">
      <w:pPr>
        <w:pStyle w:val="ListParagraph"/>
        <w:spacing w:after="0" w:line="240" w:lineRule="auto"/>
        <w:ind w:left="0" w:firstLine="284"/>
        <w:contextualSpacing w:val="0"/>
        <w:jc w:val="center"/>
        <w:rPr>
          <w:rFonts w:ascii="Book Antiqua" w:eastAsiaTheme="minorEastAsia" w:hAnsi="Book Antiqua"/>
          <w:sz w:val="24"/>
          <w:szCs w:val="24"/>
        </w:rPr>
      </w:pPr>
      <w:r w:rsidRPr="00482B98">
        <w:rPr>
          <w:rFonts w:ascii="Book Antiqua" w:eastAsiaTheme="minorEastAsia" w:hAnsi="Book Antiqua"/>
          <w:sz w:val="24"/>
          <w:szCs w:val="24"/>
        </w:rPr>
        <w:t xml:space="preserve">Tabel 1.4 </w:t>
      </w:r>
    </w:p>
    <w:p w:rsidR="00FF45A9" w:rsidRPr="00482B98" w:rsidRDefault="00FF45A9" w:rsidP="0077546E">
      <w:pPr>
        <w:pStyle w:val="ListParagraph"/>
        <w:spacing w:after="0" w:line="240" w:lineRule="auto"/>
        <w:ind w:left="0" w:firstLine="284"/>
        <w:contextualSpacing w:val="0"/>
        <w:jc w:val="center"/>
        <w:rPr>
          <w:rFonts w:ascii="Book Antiqua" w:eastAsiaTheme="minorEastAsia" w:hAnsi="Book Antiqua"/>
          <w:sz w:val="24"/>
          <w:szCs w:val="24"/>
        </w:rPr>
      </w:pPr>
      <w:r w:rsidRPr="00482B98">
        <w:rPr>
          <w:rFonts w:ascii="Book Antiqua" w:eastAsiaTheme="minorEastAsia" w:hAnsi="Book Antiqua"/>
          <w:i/>
          <w:sz w:val="24"/>
          <w:szCs w:val="24"/>
        </w:rPr>
        <w:t xml:space="preserve">Return </w:t>
      </w:r>
      <w:r w:rsidRPr="00482B98">
        <w:rPr>
          <w:rFonts w:ascii="Book Antiqua" w:eastAsiaTheme="minorEastAsia" w:hAnsi="Book Antiqua"/>
          <w:sz w:val="24"/>
          <w:szCs w:val="24"/>
        </w:rPr>
        <w:t>saham perusahaan yang tergabung dalam LQ45 periode 2011-2014</w:t>
      </w:r>
    </w:p>
    <w:tbl>
      <w:tblPr>
        <w:tblW w:w="8501" w:type="dxa"/>
        <w:jc w:val="center"/>
        <w:tblInd w:w="93" w:type="dxa"/>
        <w:tblLook w:val="04A0" w:firstRow="1" w:lastRow="0" w:firstColumn="1" w:lastColumn="0" w:noHBand="0" w:noVBand="1"/>
      </w:tblPr>
      <w:tblGrid>
        <w:gridCol w:w="677"/>
        <w:gridCol w:w="1457"/>
        <w:gridCol w:w="1684"/>
        <w:gridCol w:w="1695"/>
        <w:gridCol w:w="1526"/>
        <w:gridCol w:w="1526"/>
      </w:tblGrid>
      <w:tr w:rsidR="00FF45A9" w:rsidRPr="00482B98" w:rsidTr="00FF45A9">
        <w:trPr>
          <w:trHeight w:val="300"/>
          <w:jc w:val="center"/>
        </w:trPr>
        <w:tc>
          <w:tcPr>
            <w:tcW w:w="677" w:type="dxa"/>
            <w:vMerge w:val="restart"/>
            <w:tcBorders>
              <w:top w:val="single" w:sz="4" w:space="0" w:color="auto"/>
              <w:left w:val="single" w:sz="4" w:space="0" w:color="auto"/>
              <w:bottom w:val="single" w:sz="4" w:space="0" w:color="000000"/>
              <w:right w:val="single" w:sz="4" w:space="0" w:color="auto"/>
            </w:tcBorders>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No</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Kode Perusahaan</w:t>
            </w:r>
          </w:p>
        </w:tc>
        <w:tc>
          <w:tcPr>
            <w:tcW w:w="6431" w:type="dxa"/>
            <w:gridSpan w:val="4"/>
            <w:tcBorders>
              <w:top w:val="single" w:sz="4" w:space="0" w:color="auto"/>
              <w:left w:val="nil"/>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i/>
                <w:iCs/>
                <w:color w:val="000000"/>
                <w:sz w:val="24"/>
                <w:szCs w:val="24"/>
              </w:rPr>
              <w:t>return</w:t>
            </w:r>
            <w:r w:rsidRPr="00482B98">
              <w:rPr>
                <w:rFonts w:ascii="Book Antiqua" w:hAnsi="Book Antiqua"/>
                <w:color w:val="000000"/>
                <w:sz w:val="24"/>
                <w:szCs w:val="24"/>
              </w:rPr>
              <w:t xml:space="preserve"> saham</w:t>
            </w:r>
          </w:p>
        </w:tc>
      </w:tr>
      <w:tr w:rsidR="00FF45A9" w:rsidRPr="00482B98" w:rsidTr="00FF45A9">
        <w:trPr>
          <w:trHeight w:val="300"/>
          <w:jc w:val="center"/>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FF45A9" w:rsidRPr="00482B98" w:rsidRDefault="00FF45A9" w:rsidP="00482B98">
            <w:pPr>
              <w:spacing w:after="0" w:line="240" w:lineRule="auto"/>
              <w:rPr>
                <w:rFonts w:ascii="Book Antiqua" w:hAnsi="Book Antiqua"/>
                <w:color w:val="000000"/>
                <w:sz w:val="24"/>
                <w:szCs w:val="2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F45A9" w:rsidRPr="00482B98" w:rsidRDefault="00FF45A9" w:rsidP="00482B98">
            <w:pPr>
              <w:spacing w:after="0" w:line="240" w:lineRule="auto"/>
              <w:rPr>
                <w:rFonts w:ascii="Book Antiqua" w:hAnsi="Book Antiqua"/>
                <w:color w:val="000000"/>
                <w:sz w:val="24"/>
                <w:szCs w:val="24"/>
              </w:rPr>
            </w:pP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2011</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2012</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2013</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2014</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1</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AALI</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-0.133778626</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-0.0605990878</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0.282233503</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-0.02414343</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2</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BBCA</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0.27453125</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0.1518125</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0.07307692</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0.37239583</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3</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BBNI</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-0.00323097</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0.00351316</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0.10694865</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0.5443038</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4</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BBRI</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-0.34549714</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0.06299704</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0.08019137</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0.60689655</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5</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INDF</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-0.02051282</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0.31195652</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0.152478632</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0.02272727</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6</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PGAS</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-0.25206328</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0.51268347</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0.018565217</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0.34078212</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7</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PTBA</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-0.20897865</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-0.08814121</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-0.29390927</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0.2254902</w:t>
            </w:r>
          </w:p>
        </w:tc>
      </w:tr>
      <w:tr w:rsidR="00FF45A9" w:rsidRPr="00482B98" w:rsidTr="00FF45A9">
        <w:trPr>
          <w:trHeight w:val="300"/>
          <w:jc w:val="center"/>
        </w:trPr>
        <w:tc>
          <w:tcPr>
            <w:tcW w:w="677" w:type="dxa"/>
            <w:tcBorders>
              <w:top w:val="nil"/>
              <w:left w:val="single" w:sz="4" w:space="0" w:color="auto"/>
              <w:bottom w:val="single" w:sz="4" w:space="0" w:color="auto"/>
              <w:right w:val="single" w:sz="4" w:space="0" w:color="auto"/>
            </w:tcBorders>
            <w:noWrap/>
            <w:vAlign w:val="center"/>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8</w:t>
            </w:r>
          </w:p>
        </w:tc>
        <w:tc>
          <w:tcPr>
            <w:tcW w:w="1393"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rPr>
                <w:rFonts w:ascii="Book Antiqua" w:hAnsi="Book Antiqua"/>
                <w:color w:val="000000"/>
                <w:sz w:val="24"/>
                <w:szCs w:val="24"/>
              </w:rPr>
            </w:pPr>
            <w:r w:rsidRPr="00482B98">
              <w:rPr>
                <w:rFonts w:ascii="Book Antiqua" w:hAnsi="Book Antiqua"/>
                <w:color w:val="000000"/>
                <w:sz w:val="24"/>
                <w:szCs w:val="24"/>
              </w:rPr>
              <w:t>UNTR</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0.14159664</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-0.22087287</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-0.00050761</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-0.07657895</w:t>
            </w:r>
          </w:p>
        </w:tc>
      </w:tr>
      <w:tr w:rsidR="00FF45A9" w:rsidRPr="00482B98" w:rsidTr="00FF45A9">
        <w:trPr>
          <w:trHeight w:val="300"/>
          <w:jc w:val="center"/>
        </w:trPr>
        <w:tc>
          <w:tcPr>
            <w:tcW w:w="2070" w:type="dxa"/>
            <w:gridSpan w:val="2"/>
            <w:tcBorders>
              <w:top w:val="single" w:sz="4" w:space="0" w:color="auto"/>
              <w:left w:val="single" w:sz="4" w:space="0" w:color="auto"/>
              <w:bottom w:val="single" w:sz="4" w:space="0" w:color="auto"/>
              <w:right w:val="single" w:sz="4" w:space="0" w:color="auto"/>
            </w:tcBorders>
            <w:noWrap/>
            <w:vAlign w:val="bottom"/>
            <w:hideMark/>
          </w:tcPr>
          <w:p w:rsidR="00FF45A9" w:rsidRPr="00482B98" w:rsidRDefault="00FF45A9" w:rsidP="00482B98">
            <w:pPr>
              <w:spacing w:after="0" w:line="240" w:lineRule="auto"/>
              <w:jc w:val="center"/>
              <w:rPr>
                <w:rFonts w:ascii="Book Antiqua" w:hAnsi="Book Antiqua"/>
                <w:color w:val="000000"/>
                <w:sz w:val="24"/>
                <w:szCs w:val="24"/>
              </w:rPr>
            </w:pPr>
            <w:r w:rsidRPr="00482B98">
              <w:rPr>
                <w:rFonts w:ascii="Book Antiqua" w:hAnsi="Book Antiqua"/>
                <w:color w:val="000000"/>
                <w:sz w:val="24"/>
                <w:szCs w:val="24"/>
              </w:rPr>
              <w:t>rata-rata</w:t>
            </w:r>
          </w:p>
        </w:tc>
        <w:tc>
          <w:tcPr>
            <w:tcW w:w="1684"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-0.0684917</w:t>
            </w:r>
          </w:p>
        </w:tc>
        <w:tc>
          <w:tcPr>
            <w:tcW w:w="1695"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0.084168691</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0.052384676</w:t>
            </w:r>
          </w:p>
        </w:tc>
        <w:tc>
          <w:tcPr>
            <w:tcW w:w="1526" w:type="dxa"/>
            <w:tcBorders>
              <w:top w:val="nil"/>
              <w:left w:val="nil"/>
              <w:bottom w:val="single" w:sz="4" w:space="0" w:color="auto"/>
              <w:right w:val="single" w:sz="4" w:space="0" w:color="auto"/>
            </w:tcBorders>
            <w:noWrap/>
            <w:vAlign w:val="bottom"/>
            <w:hideMark/>
          </w:tcPr>
          <w:p w:rsidR="00FF45A9" w:rsidRPr="00482B98" w:rsidRDefault="00FF45A9" w:rsidP="00482B98">
            <w:pPr>
              <w:spacing w:after="0" w:line="240" w:lineRule="auto"/>
              <w:jc w:val="right"/>
              <w:rPr>
                <w:rFonts w:ascii="Book Antiqua" w:hAnsi="Book Antiqua"/>
                <w:color w:val="000000"/>
                <w:sz w:val="24"/>
                <w:szCs w:val="24"/>
              </w:rPr>
            </w:pPr>
            <w:r w:rsidRPr="00482B98">
              <w:rPr>
                <w:rFonts w:ascii="Book Antiqua" w:hAnsi="Book Antiqua"/>
                <w:color w:val="000000"/>
                <w:sz w:val="24"/>
                <w:szCs w:val="24"/>
              </w:rPr>
              <w:t>0.251484174</w:t>
            </w:r>
          </w:p>
        </w:tc>
      </w:tr>
    </w:tbl>
    <w:p w:rsidR="00FF45A9" w:rsidRPr="00482B98" w:rsidRDefault="00FF45A9" w:rsidP="00482B98">
      <w:pPr>
        <w:pStyle w:val="ListParagraph"/>
        <w:spacing w:line="240" w:lineRule="auto"/>
        <w:ind w:left="0"/>
        <w:contextualSpacing w:val="0"/>
        <w:rPr>
          <w:rFonts w:ascii="Book Antiqua" w:eastAsiaTheme="minorEastAsia" w:hAnsi="Book Antiqua"/>
          <w:i/>
          <w:sz w:val="24"/>
          <w:szCs w:val="24"/>
        </w:rPr>
      </w:pPr>
      <w:r w:rsidRPr="00482B98">
        <w:rPr>
          <w:rFonts w:ascii="Book Antiqua" w:eastAsiaTheme="minorEastAsia" w:hAnsi="Book Antiqua"/>
          <w:i/>
          <w:sz w:val="24"/>
          <w:szCs w:val="24"/>
        </w:rPr>
        <w:t>Sumber : Laporan Keuangan, 2014 diolah (BEI)</w:t>
      </w:r>
    </w:p>
    <w:p w:rsidR="00FF45A9" w:rsidRPr="00482B98" w:rsidRDefault="00FF45A9" w:rsidP="0077546E">
      <w:pPr>
        <w:pStyle w:val="ListParagraph"/>
        <w:spacing w:after="120" w:line="240" w:lineRule="auto"/>
        <w:ind w:left="0" w:firstLine="567"/>
        <w:contextualSpacing w:val="0"/>
        <w:jc w:val="both"/>
        <w:rPr>
          <w:rFonts w:ascii="Book Antiqua" w:eastAsiaTheme="minorEastAsia" w:hAnsi="Book Antiqua"/>
          <w:sz w:val="24"/>
          <w:szCs w:val="24"/>
        </w:rPr>
      </w:pPr>
      <w:r w:rsidRPr="00482B98">
        <w:rPr>
          <w:rFonts w:ascii="Book Antiqua" w:eastAsiaTheme="minorEastAsia" w:hAnsi="Book Antiqua"/>
          <w:sz w:val="24"/>
          <w:szCs w:val="24"/>
        </w:rPr>
        <w:lastRenderedPageBreak/>
        <w:t xml:space="preserve">Berdasarkan Tabel 4.3 diatas bahwa rata-rata </w:t>
      </w:r>
      <w:r w:rsidRPr="00482B98">
        <w:rPr>
          <w:rFonts w:ascii="Book Antiqua" w:eastAsiaTheme="minorEastAsia" w:hAnsi="Book Antiqua"/>
          <w:i/>
          <w:sz w:val="24"/>
          <w:szCs w:val="24"/>
        </w:rPr>
        <w:t xml:space="preserve">return </w:t>
      </w:r>
      <w:r w:rsidRPr="00482B98">
        <w:rPr>
          <w:rFonts w:ascii="Book Antiqua" w:eastAsiaTheme="minorEastAsia" w:hAnsi="Book Antiqua"/>
          <w:sz w:val="24"/>
          <w:szCs w:val="24"/>
        </w:rPr>
        <w:t xml:space="preserve">yang dimiliki saham-saham LQ45 pada tahun 2011 hanya -7% dan pada tahun 2012 mengalami peningkatan menjadi 8% atau mengalami peningkatan sebesar 15%. Pada tahun 2013 kembali mengalami penurunan sebesar 8% menjadi 4% dan pada tahun berikutnya mengalami peningkatan sebesar 17% sehingga rata-rata </w:t>
      </w:r>
      <w:r w:rsidRPr="00482B98">
        <w:rPr>
          <w:rFonts w:ascii="Book Antiqua" w:eastAsiaTheme="minorEastAsia" w:hAnsi="Book Antiqua"/>
          <w:i/>
          <w:sz w:val="24"/>
          <w:szCs w:val="24"/>
        </w:rPr>
        <w:t xml:space="preserve">return </w:t>
      </w:r>
      <w:r w:rsidRPr="00482B98">
        <w:rPr>
          <w:rFonts w:ascii="Book Antiqua" w:eastAsiaTheme="minorEastAsia" w:hAnsi="Book Antiqua"/>
          <w:sz w:val="24"/>
          <w:szCs w:val="24"/>
        </w:rPr>
        <w:t xml:space="preserve">saham LQ45 menjadi 25%. Kondisi rata-rata </w:t>
      </w:r>
      <w:r w:rsidRPr="00482B98">
        <w:rPr>
          <w:rFonts w:ascii="Book Antiqua" w:eastAsiaTheme="minorEastAsia" w:hAnsi="Book Antiqua"/>
          <w:i/>
          <w:sz w:val="24"/>
          <w:szCs w:val="24"/>
        </w:rPr>
        <w:t xml:space="preserve">return </w:t>
      </w:r>
      <w:r w:rsidRPr="00482B98">
        <w:rPr>
          <w:rFonts w:ascii="Book Antiqua" w:eastAsiaTheme="minorEastAsia" w:hAnsi="Book Antiqua"/>
          <w:sz w:val="24"/>
          <w:szCs w:val="24"/>
        </w:rPr>
        <w:t xml:space="preserve">saham mengalami fluktuasi hal ini dapat disebabkan harga saham perusahaan yang mengalami penurunan serta perusahaan yang tidak membagikan dividen kepada para </w:t>
      </w:r>
      <w:r w:rsidRPr="00482B98">
        <w:rPr>
          <w:rFonts w:ascii="Book Antiqua" w:eastAsiaTheme="minorEastAsia" w:hAnsi="Book Antiqua"/>
          <w:i/>
          <w:sz w:val="24"/>
          <w:szCs w:val="24"/>
        </w:rPr>
        <w:t>shareholder</w:t>
      </w:r>
      <w:r w:rsidRPr="00482B98">
        <w:rPr>
          <w:rFonts w:ascii="Book Antiqua" w:eastAsiaTheme="minorEastAsia" w:hAnsi="Book Antiqua"/>
          <w:sz w:val="24"/>
          <w:szCs w:val="24"/>
        </w:rPr>
        <w:t>.</w:t>
      </w:r>
    </w:p>
    <w:p w:rsidR="004623D5" w:rsidRPr="00482B98" w:rsidRDefault="004623D5" w:rsidP="00482B98">
      <w:pPr>
        <w:pStyle w:val="ListParagraph"/>
        <w:numPr>
          <w:ilvl w:val="0"/>
          <w:numId w:val="6"/>
        </w:numPr>
        <w:spacing w:after="0" w:line="240" w:lineRule="auto"/>
        <w:ind w:left="709" w:hanging="283"/>
        <w:contextualSpacing w:val="0"/>
        <w:rPr>
          <w:rFonts w:ascii="Book Antiqua" w:eastAsiaTheme="majorEastAsia" w:hAnsi="Book Antiqua"/>
          <w:b/>
          <w:bCs/>
          <w:sz w:val="24"/>
        </w:rPr>
      </w:pPr>
      <w:r w:rsidRPr="00482B98">
        <w:rPr>
          <w:rFonts w:ascii="Book Antiqua" w:eastAsiaTheme="majorEastAsia" w:hAnsi="Book Antiqua"/>
          <w:b/>
          <w:bCs/>
          <w:sz w:val="24"/>
        </w:rPr>
        <w:t>Pengujian Asumsi Klasik</w:t>
      </w:r>
    </w:p>
    <w:p w:rsidR="004623D5" w:rsidRPr="00482B98" w:rsidRDefault="004623D5" w:rsidP="00482B98">
      <w:pPr>
        <w:pStyle w:val="ListParagraph"/>
        <w:numPr>
          <w:ilvl w:val="0"/>
          <w:numId w:val="7"/>
        </w:numPr>
        <w:spacing w:line="240" w:lineRule="auto"/>
        <w:ind w:left="284" w:hanging="284"/>
        <w:contextualSpacing w:val="0"/>
        <w:rPr>
          <w:rFonts w:ascii="Book Antiqua" w:eastAsiaTheme="majorEastAsia" w:hAnsi="Book Antiqua"/>
          <w:bCs/>
          <w:sz w:val="24"/>
        </w:rPr>
      </w:pPr>
      <w:r w:rsidRPr="00482B98">
        <w:rPr>
          <w:rFonts w:ascii="Book Antiqua" w:eastAsiaTheme="majorEastAsia" w:hAnsi="Book Antiqua"/>
          <w:bCs/>
          <w:sz w:val="24"/>
        </w:rPr>
        <w:t xml:space="preserve">Uji Normalitas    </w:t>
      </w:r>
      <w:r w:rsidRPr="00482B98">
        <w:rPr>
          <w:rFonts w:ascii="Book Antiqua" w:eastAsiaTheme="majorEastAsia" w:hAnsi="Book Antiqua"/>
          <w:bCs/>
          <w:sz w:val="24"/>
        </w:rPr>
        <w:tab/>
      </w:r>
      <w:r w:rsidRPr="00482B98">
        <w:rPr>
          <w:rFonts w:ascii="Book Antiqua" w:eastAsiaTheme="majorEastAsia" w:hAnsi="Book Antiqua"/>
          <w:bCs/>
          <w:sz w:val="24"/>
        </w:rPr>
        <w:tab/>
      </w:r>
      <w:r w:rsidRPr="00482B98">
        <w:rPr>
          <w:rFonts w:ascii="Book Antiqua" w:eastAsiaTheme="majorEastAsia" w:hAnsi="Book Antiqua"/>
          <w:bCs/>
          <w:sz w:val="24"/>
        </w:rPr>
        <w:tab/>
      </w:r>
      <w:r w:rsidRPr="00482B98">
        <w:rPr>
          <w:rFonts w:ascii="Book Antiqua" w:eastAsiaTheme="majorEastAsia" w:hAnsi="Book Antiqua"/>
          <w:bCs/>
          <w:sz w:val="24"/>
        </w:rPr>
        <w:tab/>
      </w:r>
    </w:p>
    <w:p w:rsidR="004623D5" w:rsidRPr="00482B98" w:rsidRDefault="004623D5" w:rsidP="00482B98">
      <w:pPr>
        <w:spacing w:after="0" w:line="240" w:lineRule="auto"/>
        <w:rPr>
          <w:rFonts w:ascii="Book Antiqua" w:eastAsiaTheme="majorEastAsia" w:hAnsi="Book Antiqua"/>
          <w:bCs/>
          <w:sz w:val="24"/>
        </w:rPr>
        <w:sectPr w:rsidR="004623D5" w:rsidRPr="00482B98" w:rsidSect="00362CC4">
          <w:footerReference w:type="default" r:id="rId8"/>
          <w:pgSz w:w="12240" w:h="15840"/>
          <w:pgMar w:top="1701" w:right="1701" w:bottom="1701" w:left="1701" w:header="720" w:footer="720" w:gutter="0"/>
          <w:cols w:space="720"/>
          <w:docGrid w:linePitch="360"/>
        </w:sectPr>
      </w:pPr>
      <w:r w:rsidRPr="00482B98">
        <w:rPr>
          <w:rFonts w:ascii="Book Antiqua" w:eastAsiaTheme="majorEastAsia" w:hAnsi="Book Antiqua"/>
          <w:bCs/>
          <w:sz w:val="24"/>
        </w:rPr>
        <w:t>Gambar</w:t>
      </w:r>
      <w:r w:rsidR="00C57AA0" w:rsidRPr="00482B98">
        <w:rPr>
          <w:rFonts w:ascii="Book Antiqua" w:eastAsiaTheme="majorEastAsia" w:hAnsi="Book Antiqua"/>
          <w:bCs/>
          <w:sz w:val="24"/>
        </w:rPr>
        <w:t xml:space="preserve"> 1.2</w:t>
      </w:r>
      <w:r w:rsidR="00FF45A9" w:rsidRPr="00482B98">
        <w:rPr>
          <w:rFonts w:ascii="Book Antiqua" w:eastAsiaTheme="majorEastAsia" w:hAnsi="Book Antiqua"/>
          <w:bCs/>
          <w:sz w:val="24"/>
        </w:rPr>
        <w:t xml:space="preserve"> </w:t>
      </w:r>
      <w:r w:rsidRPr="00482B98">
        <w:rPr>
          <w:rFonts w:ascii="Book Antiqua" w:eastAsiaTheme="majorEastAsia" w:hAnsi="Book Antiqua"/>
          <w:bCs/>
          <w:sz w:val="24"/>
        </w:rPr>
        <w:t xml:space="preserve">Normal Probability Plot </w:t>
      </w:r>
    </w:p>
    <w:p w:rsidR="00190504" w:rsidRPr="00482B98" w:rsidRDefault="00414C0B" w:rsidP="00482B98">
      <w:pPr>
        <w:spacing w:line="240" w:lineRule="auto"/>
        <w:rPr>
          <w:rFonts w:ascii="Book Antiqua" w:hAnsi="Book Antiqua"/>
        </w:rPr>
      </w:pPr>
      <w:r>
        <w:rPr>
          <w:rFonts w:ascii="Book Antiqua" w:hAnsi="Book Antiqua"/>
          <w:noProof/>
          <w:lang w:val="en-GB" w:eastAsia="en-GB"/>
        </w:rPr>
        <w:lastRenderedPageBreak/>
        <w:drawing>
          <wp:inline distT="0" distB="0" distL="0" distR="0">
            <wp:extent cx="3152775" cy="256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562225"/>
                    </a:xfrm>
                    <a:prstGeom prst="rect">
                      <a:avLst/>
                    </a:prstGeom>
                    <a:noFill/>
                    <a:ln>
                      <a:noFill/>
                    </a:ln>
                  </pic:spPr>
                </pic:pic>
              </a:graphicData>
            </a:graphic>
          </wp:inline>
        </w:drawing>
      </w:r>
    </w:p>
    <w:p w:rsidR="004623D5" w:rsidRPr="00482B98" w:rsidRDefault="004623D5" w:rsidP="00482B98">
      <w:pPr>
        <w:spacing w:after="120" w:line="240" w:lineRule="auto"/>
        <w:ind w:left="142" w:firstLine="567"/>
        <w:jc w:val="both"/>
        <w:rPr>
          <w:rFonts w:ascii="Book Antiqua" w:hAnsi="Book Antiqua"/>
          <w:sz w:val="24"/>
          <w:szCs w:val="24"/>
        </w:rPr>
      </w:pPr>
      <w:r w:rsidRPr="00482B98">
        <w:rPr>
          <w:rFonts w:ascii="Book Antiqua" w:hAnsi="Book Antiqua"/>
          <w:sz w:val="24"/>
          <w:szCs w:val="24"/>
        </w:rPr>
        <w:t>Gambar 1.1 menunjukkan hasil asumsi normalitas data. Dari gambar diatas, dapat dilihat bahwa data dalam model regresi dengan variabel dependen return memenuhi asumsi normalitas data.</w:t>
      </w:r>
    </w:p>
    <w:p w:rsidR="004623D5" w:rsidRPr="00482B98" w:rsidRDefault="004623D5" w:rsidP="00482B98">
      <w:pPr>
        <w:pStyle w:val="ListParagraph"/>
        <w:numPr>
          <w:ilvl w:val="0"/>
          <w:numId w:val="7"/>
        </w:numPr>
        <w:spacing w:after="120" w:line="240" w:lineRule="auto"/>
        <w:ind w:left="284" w:hanging="284"/>
        <w:contextualSpacing w:val="0"/>
        <w:jc w:val="both"/>
        <w:rPr>
          <w:rFonts w:ascii="Book Antiqua" w:hAnsi="Book Antiqua"/>
          <w:sz w:val="24"/>
        </w:rPr>
      </w:pPr>
      <w:r w:rsidRPr="00482B98">
        <w:rPr>
          <w:rFonts w:ascii="Book Antiqua" w:hAnsi="Book Antiqua"/>
          <w:sz w:val="24"/>
        </w:rPr>
        <w:t>Uji Multikolinearitas</w:t>
      </w:r>
    </w:p>
    <w:p w:rsidR="004623D5" w:rsidRPr="00482B98" w:rsidRDefault="0093197B" w:rsidP="00482B98">
      <w:pPr>
        <w:pStyle w:val="ListParagraph"/>
        <w:spacing w:after="0" w:line="240" w:lineRule="auto"/>
        <w:ind w:left="0"/>
        <w:contextualSpacing w:val="0"/>
        <w:jc w:val="both"/>
        <w:rPr>
          <w:rFonts w:ascii="Book Antiqua" w:hAnsi="Book Antiqua"/>
          <w:sz w:val="24"/>
        </w:rPr>
      </w:pPr>
      <w:r w:rsidRPr="00482B98">
        <w:rPr>
          <w:rFonts w:ascii="Book Antiqua" w:hAnsi="Book Antiqua"/>
          <w:sz w:val="24"/>
        </w:rPr>
        <w:t xml:space="preserve">Tabel 1.5 </w:t>
      </w:r>
      <w:r w:rsidR="004623D5" w:rsidRPr="00482B98">
        <w:rPr>
          <w:rFonts w:ascii="Book Antiqua" w:hAnsi="Book Antiqua"/>
          <w:sz w:val="24"/>
        </w:rPr>
        <w:t>Hasil Uji Multikolinearitas</w:t>
      </w:r>
    </w:p>
    <w:tbl>
      <w:tblPr>
        <w:tblW w:w="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964"/>
        <w:gridCol w:w="1117"/>
        <w:gridCol w:w="1010"/>
      </w:tblGrid>
      <w:tr w:rsidR="004623D5" w:rsidRPr="00482B98" w:rsidTr="0093197B">
        <w:trPr>
          <w:cantSplit/>
        </w:trPr>
        <w:tc>
          <w:tcPr>
            <w:tcW w:w="3824" w:type="dxa"/>
            <w:gridSpan w:val="4"/>
            <w:tcBorders>
              <w:top w:val="nil"/>
              <w:left w:val="nil"/>
              <w:bottom w:val="nil"/>
              <w:right w:val="nil"/>
            </w:tcBorders>
            <w:shd w:val="clear" w:color="auto" w:fill="FFFFFF"/>
          </w:tcPr>
          <w:p w:rsidR="004623D5" w:rsidRPr="00482B98" w:rsidRDefault="004623D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b/>
                <w:bCs/>
                <w:color w:val="000000"/>
                <w:sz w:val="18"/>
                <w:szCs w:val="18"/>
              </w:rPr>
              <w:t>Coefficients</w:t>
            </w:r>
            <w:r w:rsidRPr="00482B98">
              <w:rPr>
                <w:rFonts w:ascii="Book Antiqua" w:hAnsi="Book Antiqua" w:cs="Arial"/>
                <w:b/>
                <w:bCs/>
                <w:color w:val="000000"/>
                <w:sz w:val="18"/>
                <w:szCs w:val="18"/>
                <w:vertAlign w:val="superscript"/>
              </w:rPr>
              <w:t>a</w:t>
            </w:r>
          </w:p>
        </w:tc>
      </w:tr>
      <w:tr w:rsidR="004623D5" w:rsidRPr="00482B98" w:rsidTr="0093197B">
        <w:trPr>
          <w:cantSplit/>
        </w:trPr>
        <w:tc>
          <w:tcPr>
            <w:tcW w:w="1697" w:type="dxa"/>
            <w:gridSpan w:val="2"/>
            <w:vMerge w:val="restart"/>
            <w:tcBorders>
              <w:top w:val="single" w:sz="16" w:space="0" w:color="000000"/>
              <w:left w:val="single" w:sz="16" w:space="0" w:color="000000"/>
              <w:bottom w:val="nil"/>
              <w:right w:val="nil"/>
            </w:tcBorders>
            <w:shd w:val="clear" w:color="auto" w:fill="FFFFFF"/>
          </w:tcPr>
          <w:p w:rsidR="004623D5" w:rsidRPr="00482B98" w:rsidRDefault="004623D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Model</w:t>
            </w:r>
          </w:p>
        </w:tc>
        <w:tc>
          <w:tcPr>
            <w:tcW w:w="2127" w:type="dxa"/>
            <w:gridSpan w:val="2"/>
            <w:tcBorders>
              <w:top w:val="single" w:sz="16" w:space="0" w:color="000000"/>
              <w:left w:val="single" w:sz="16" w:space="0" w:color="000000"/>
            </w:tcBorders>
            <w:shd w:val="clear" w:color="auto" w:fill="FFFFFF"/>
          </w:tcPr>
          <w:p w:rsidR="004623D5" w:rsidRPr="00482B98" w:rsidRDefault="004623D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Collinearity Statistics</w:t>
            </w:r>
          </w:p>
        </w:tc>
      </w:tr>
      <w:tr w:rsidR="004623D5" w:rsidRPr="00482B98" w:rsidTr="0093197B">
        <w:trPr>
          <w:cantSplit/>
        </w:trPr>
        <w:tc>
          <w:tcPr>
            <w:tcW w:w="1697" w:type="dxa"/>
            <w:gridSpan w:val="2"/>
            <w:vMerge/>
            <w:tcBorders>
              <w:top w:val="single" w:sz="16" w:space="0" w:color="000000"/>
              <w:left w:val="single" w:sz="16" w:space="0" w:color="000000"/>
              <w:bottom w:val="nil"/>
              <w:right w:val="nil"/>
            </w:tcBorders>
            <w:shd w:val="clear" w:color="auto" w:fill="FFFFFF"/>
          </w:tcPr>
          <w:p w:rsidR="004623D5" w:rsidRPr="00482B98" w:rsidRDefault="004623D5" w:rsidP="00482B98">
            <w:pPr>
              <w:autoSpaceDE w:val="0"/>
              <w:autoSpaceDN w:val="0"/>
              <w:adjustRightInd w:val="0"/>
              <w:spacing w:after="0" w:line="240" w:lineRule="auto"/>
              <w:rPr>
                <w:rFonts w:ascii="Book Antiqua" w:hAnsi="Book Antiqua" w:cs="Arial"/>
                <w:color w:val="000000"/>
                <w:sz w:val="18"/>
                <w:szCs w:val="18"/>
              </w:rPr>
            </w:pPr>
          </w:p>
        </w:tc>
        <w:tc>
          <w:tcPr>
            <w:tcW w:w="1117" w:type="dxa"/>
            <w:tcBorders>
              <w:left w:val="single" w:sz="16" w:space="0" w:color="000000"/>
              <w:bottom w:val="single" w:sz="16" w:space="0" w:color="000000"/>
            </w:tcBorders>
            <w:shd w:val="clear" w:color="auto" w:fill="FFFFFF"/>
          </w:tcPr>
          <w:p w:rsidR="004623D5" w:rsidRPr="00482B98" w:rsidRDefault="004623D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Tolerance</w:t>
            </w:r>
          </w:p>
        </w:tc>
        <w:tc>
          <w:tcPr>
            <w:tcW w:w="1010" w:type="dxa"/>
            <w:tcBorders>
              <w:bottom w:val="single" w:sz="16" w:space="0" w:color="000000"/>
              <w:right w:val="single" w:sz="16" w:space="0" w:color="000000"/>
            </w:tcBorders>
            <w:shd w:val="clear" w:color="auto" w:fill="FFFFFF"/>
          </w:tcPr>
          <w:p w:rsidR="004623D5" w:rsidRPr="00482B98" w:rsidRDefault="004623D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VIF</w:t>
            </w:r>
          </w:p>
        </w:tc>
      </w:tr>
      <w:tr w:rsidR="004623D5" w:rsidRPr="00482B98" w:rsidTr="0093197B">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4623D5" w:rsidRPr="00482B98" w:rsidRDefault="004623D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1</w:t>
            </w:r>
          </w:p>
        </w:tc>
        <w:tc>
          <w:tcPr>
            <w:tcW w:w="964" w:type="dxa"/>
            <w:tcBorders>
              <w:top w:val="single" w:sz="16" w:space="0" w:color="000000"/>
              <w:left w:val="nil"/>
              <w:bottom w:val="nil"/>
              <w:right w:val="single" w:sz="16" w:space="0" w:color="000000"/>
            </w:tcBorders>
            <w:shd w:val="clear" w:color="auto" w:fill="FFFFFF"/>
            <w:vAlign w:val="center"/>
          </w:tcPr>
          <w:p w:rsidR="004623D5" w:rsidRPr="00482B98" w:rsidRDefault="004623D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Ln_MVA</w:t>
            </w:r>
          </w:p>
        </w:tc>
        <w:tc>
          <w:tcPr>
            <w:tcW w:w="1117" w:type="dxa"/>
            <w:tcBorders>
              <w:top w:val="single" w:sz="16" w:space="0" w:color="000000"/>
              <w:left w:val="single" w:sz="16" w:space="0" w:color="000000"/>
              <w:bottom w:val="nil"/>
            </w:tcBorders>
            <w:shd w:val="clear" w:color="auto" w:fill="FFFFFF"/>
            <w:vAlign w:val="center"/>
          </w:tcPr>
          <w:p w:rsidR="004623D5" w:rsidRPr="00482B98" w:rsidRDefault="004623D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.915</w:t>
            </w:r>
          </w:p>
        </w:tc>
        <w:tc>
          <w:tcPr>
            <w:tcW w:w="1010" w:type="dxa"/>
            <w:tcBorders>
              <w:top w:val="single" w:sz="16" w:space="0" w:color="000000"/>
              <w:bottom w:val="nil"/>
              <w:right w:val="single" w:sz="16" w:space="0" w:color="000000"/>
            </w:tcBorders>
            <w:shd w:val="clear" w:color="auto" w:fill="FFFFFF"/>
            <w:vAlign w:val="center"/>
          </w:tcPr>
          <w:p w:rsidR="004623D5" w:rsidRPr="00482B98" w:rsidRDefault="004623D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1.093</w:t>
            </w:r>
          </w:p>
        </w:tc>
      </w:tr>
      <w:tr w:rsidR="004623D5" w:rsidRPr="00482B98" w:rsidTr="0093197B">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623D5" w:rsidRPr="00482B98" w:rsidRDefault="004623D5" w:rsidP="00482B98">
            <w:pPr>
              <w:autoSpaceDE w:val="0"/>
              <w:autoSpaceDN w:val="0"/>
              <w:adjustRightInd w:val="0"/>
              <w:spacing w:after="0" w:line="240" w:lineRule="auto"/>
              <w:rPr>
                <w:rFonts w:ascii="Book Antiqua" w:hAnsi="Book Antiqua" w:cs="Arial"/>
                <w:color w:val="000000"/>
                <w:sz w:val="18"/>
                <w:szCs w:val="18"/>
              </w:rPr>
            </w:pPr>
          </w:p>
        </w:tc>
        <w:tc>
          <w:tcPr>
            <w:tcW w:w="964" w:type="dxa"/>
            <w:tcBorders>
              <w:top w:val="nil"/>
              <w:left w:val="nil"/>
              <w:bottom w:val="single" w:sz="16" w:space="0" w:color="000000"/>
              <w:right w:val="single" w:sz="16" w:space="0" w:color="000000"/>
            </w:tcBorders>
            <w:shd w:val="clear" w:color="auto" w:fill="FFFFFF"/>
            <w:vAlign w:val="center"/>
          </w:tcPr>
          <w:p w:rsidR="004623D5" w:rsidRPr="00482B98" w:rsidRDefault="004623D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Ln_EPS</w:t>
            </w:r>
          </w:p>
        </w:tc>
        <w:tc>
          <w:tcPr>
            <w:tcW w:w="1117" w:type="dxa"/>
            <w:tcBorders>
              <w:top w:val="nil"/>
              <w:left w:val="single" w:sz="16" w:space="0" w:color="000000"/>
              <w:bottom w:val="single" w:sz="16" w:space="0" w:color="000000"/>
            </w:tcBorders>
            <w:shd w:val="clear" w:color="auto" w:fill="FFFFFF"/>
            <w:vAlign w:val="center"/>
          </w:tcPr>
          <w:p w:rsidR="004623D5" w:rsidRPr="00482B98" w:rsidRDefault="004623D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.915</w:t>
            </w:r>
          </w:p>
        </w:tc>
        <w:tc>
          <w:tcPr>
            <w:tcW w:w="1010" w:type="dxa"/>
            <w:tcBorders>
              <w:top w:val="nil"/>
              <w:bottom w:val="single" w:sz="16" w:space="0" w:color="000000"/>
              <w:right w:val="single" w:sz="16" w:space="0" w:color="000000"/>
            </w:tcBorders>
            <w:shd w:val="clear" w:color="auto" w:fill="FFFFFF"/>
            <w:vAlign w:val="center"/>
          </w:tcPr>
          <w:p w:rsidR="004623D5" w:rsidRPr="00482B98" w:rsidRDefault="004623D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1.093</w:t>
            </w:r>
          </w:p>
        </w:tc>
      </w:tr>
      <w:tr w:rsidR="004623D5" w:rsidRPr="00482B98" w:rsidTr="0093197B">
        <w:trPr>
          <w:cantSplit/>
        </w:trPr>
        <w:tc>
          <w:tcPr>
            <w:tcW w:w="3824" w:type="dxa"/>
            <w:gridSpan w:val="4"/>
            <w:tcBorders>
              <w:top w:val="nil"/>
              <w:left w:val="nil"/>
              <w:bottom w:val="nil"/>
              <w:right w:val="nil"/>
            </w:tcBorders>
            <w:shd w:val="clear" w:color="auto" w:fill="FFFFFF"/>
          </w:tcPr>
          <w:p w:rsidR="004623D5" w:rsidRPr="00482B98" w:rsidRDefault="004623D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a. Dependent Variable: return</w:t>
            </w:r>
          </w:p>
        </w:tc>
      </w:tr>
    </w:tbl>
    <w:p w:rsidR="00C57AA0" w:rsidRPr="00482B98" w:rsidRDefault="0093197B" w:rsidP="00482B98">
      <w:pPr>
        <w:autoSpaceDE w:val="0"/>
        <w:autoSpaceDN w:val="0"/>
        <w:adjustRightInd w:val="0"/>
        <w:spacing w:after="120" w:line="240" w:lineRule="auto"/>
        <w:ind w:firstLine="709"/>
        <w:jc w:val="both"/>
        <w:rPr>
          <w:rFonts w:ascii="Book Antiqua" w:hAnsi="Book Antiqua"/>
          <w:sz w:val="24"/>
          <w:szCs w:val="24"/>
        </w:rPr>
      </w:pPr>
      <w:r w:rsidRPr="00482B98">
        <w:rPr>
          <w:rFonts w:ascii="Book Antiqua" w:hAnsi="Book Antiqua"/>
          <w:sz w:val="24"/>
          <w:szCs w:val="24"/>
        </w:rPr>
        <w:t>Berdasarkan tabel</w:t>
      </w:r>
      <w:r w:rsidR="00C57AA0" w:rsidRPr="00482B98">
        <w:rPr>
          <w:rFonts w:ascii="Book Antiqua" w:hAnsi="Book Antiqua"/>
          <w:sz w:val="24"/>
          <w:szCs w:val="24"/>
        </w:rPr>
        <w:t xml:space="preserve"> diatas, maka dapat diketahui nilai VIF untuk masing-masing-masing variabel MVA dan EPS sebesar 1,093&lt; 10 sehingga variabel MVA dan EPS dinyatakan tidak terjadi gejala multikolinearitas.</w:t>
      </w:r>
    </w:p>
    <w:p w:rsidR="0077546E" w:rsidRDefault="0077546E">
      <w:pPr>
        <w:rPr>
          <w:rFonts w:ascii="Book Antiqua" w:hAnsi="Book Antiqua"/>
          <w:sz w:val="24"/>
          <w:szCs w:val="24"/>
        </w:rPr>
      </w:pPr>
      <w:r>
        <w:rPr>
          <w:rFonts w:ascii="Book Antiqua" w:hAnsi="Book Antiqua"/>
          <w:sz w:val="24"/>
          <w:szCs w:val="24"/>
        </w:rPr>
        <w:br w:type="page"/>
      </w:r>
    </w:p>
    <w:p w:rsidR="00C57AA0" w:rsidRPr="00482B98" w:rsidRDefault="00C57AA0" w:rsidP="00482B98">
      <w:pPr>
        <w:pStyle w:val="ListParagraph"/>
        <w:numPr>
          <w:ilvl w:val="0"/>
          <w:numId w:val="7"/>
        </w:numPr>
        <w:autoSpaceDE w:val="0"/>
        <w:autoSpaceDN w:val="0"/>
        <w:adjustRightInd w:val="0"/>
        <w:spacing w:after="120" w:line="240" w:lineRule="auto"/>
        <w:ind w:left="284" w:hanging="284"/>
        <w:contextualSpacing w:val="0"/>
        <w:jc w:val="both"/>
        <w:rPr>
          <w:rFonts w:ascii="Book Antiqua" w:hAnsi="Book Antiqua"/>
          <w:sz w:val="24"/>
          <w:szCs w:val="24"/>
        </w:rPr>
      </w:pPr>
      <w:r w:rsidRPr="00482B98">
        <w:rPr>
          <w:rFonts w:ascii="Book Antiqua" w:hAnsi="Book Antiqua"/>
          <w:sz w:val="24"/>
          <w:szCs w:val="24"/>
        </w:rPr>
        <w:lastRenderedPageBreak/>
        <w:t>Uji Autokorelasi</w:t>
      </w:r>
    </w:p>
    <w:p w:rsidR="00C57AA0" w:rsidRPr="00482B98" w:rsidRDefault="0093197B" w:rsidP="00482B98">
      <w:pPr>
        <w:autoSpaceDE w:val="0"/>
        <w:autoSpaceDN w:val="0"/>
        <w:adjustRightInd w:val="0"/>
        <w:spacing w:after="0" w:line="240" w:lineRule="auto"/>
        <w:rPr>
          <w:rFonts w:ascii="Book Antiqua" w:hAnsi="Book Antiqua"/>
          <w:sz w:val="24"/>
          <w:szCs w:val="24"/>
        </w:rPr>
      </w:pPr>
      <w:r w:rsidRPr="00482B98">
        <w:rPr>
          <w:rFonts w:ascii="Book Antiqua" w:hAnsi="Book Antiqua"/>
          <w:sz w:val="24"/>
          <w:szCs w:val="24"/>
        </w:rPr>
        <w:t xml:space="preserve">Tabel 1.6 </w:t>
      </w:r>
      <w:r w:rsidR="00C57AA0" w:rsidRPr="00482B98">
        <w:rPr>
          <w:rFonts w:ascii="Book Antiqua" w:hAnsi="Book Antiqua"/>
          <w:sz w:val="24"/>
          <w:szCs w:val="24"/>
        </w:rPr>
        <w:t>Hasil Uji Autikorelasi</w:t>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C57AA0" w:rsidRPr="00482B98" w:rsidTr="0093197B">
        <w:trPr>
          <w:cantSplit/>
        </w:trPr>
        <w:tc>
          <w:tcPr>
            <w:tcW w:w="7266" w:type="dxa"/>
            <w:gridSpan w:val="6"/>
            <w:tcBorders>
              <w:top w:val="nil"/>
              <w:left w:val="nil"/>
              <w:bottom w:val="nil"/>
              <w:right w:val="nil"/>
            </w:tcBorders>
            <w:shd w:val="clear" w:color="auto" w:fill="FFFFFF"/>
          </w:tcPr>
          <w:p w:rsidR="00C57AA0" w:rsidRPr="00482B98" w:rsidRDefault="00C57AA0"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b/>
                <w:bCs/>
                <w:color w:val="000000"/>
                <w:sz w:val="18"/>
                <w:szCs w:val="18"/>
              </w:rPr>
              <w:t>Model Summary</w:t>
            </w:r>
            <w:r w:rsidRPr="00482B98">
              <w:rPr>
                <w:rFonts w:ascii="Book Antiqua" w:hAnsi="Book Antiqua" w:cs="Arial"/>
                <w:b/>
                <w:bCs/>
                <w:color w:val="000000"/>
                <w:sz w:val="18"/>
                <w:szCs w:val="18"/>
                <w:vertAlign w:val="superscript"/>
              </w:rPr>
              <w:t>b</w:t>
            </w:r>
          </w:p>
        </w:tc>
      </w:tr>
      <w:tr w:rsidR="00C57AA0" w:rsidRPr="00482B98" w:rsidTr="0093197B">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C57AA0" w:rsidRPr="00482B98" w:rsidRDefault="00C57AA0"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C57AA0" w:rsidRPr="00482B98" w:rsidRDefault="00C57AA0"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R</w:t>
            </w:r>
          </w:p>
        </w:tc>
        <w:tc>
          <w:tcPr>
            <w:tcW w:w="1070" w:type="dxa"/>
            <w:tcBorders>
              <w:top w:val="single" w:sz="16" w:space="0" w:color="000000"/>
              <w:bottom w:val="single" w:sz="16" w:space="0" w:color="000000"/>
            </w:tcBorders>
            <w:shd w:val="clear" w:color="auto" w:fill="FFFFFF"/>
          </w:tcPr>
          <w:p w:rsidR="00C57AA0" w:rsidRPr="00482B98" w:rsidRDefault="00C57AA0"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R Square</w:t>
            </w:r>
          </w:p>
        </w:tc>
        <w:tc>
          <w:tcPr>
            <w:tcW w:w="1469" w:type="dxa"/>
            <w:tcBorders>
              <w:top w:val="single" w:sz="16" w:space="0" w:color="000000"/>
              <w:bottom w:val="single" w:sz="16" w:space="0" w:color="000000"/>
            </w:tcBorders>
            <w:shd w:val="clear" w:color="auto" w:fill="FFFFFF"/>
          </w:tcPr>
          <w:p w:rsidR="00C57AA0" w:rsidRPr="00482B98" w:rsidRDefault="00C57AA0"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Adjusted R Square</w:t>
            </w:r>
          </w:p>
        </w:tc>
        <w:tc>
          <w:tcPr>
            <w:tcW w:w="1469" w:type="dxa"/>
            <w:tcBorders>
              <w:top w:val="single" w:sz="16" w:space="0" w:color="000000"/>
              <w:bottom w:val="single" w:sz="16" w:space="0" w:color="000000"/>
            </w:tcBorders>
            <w:shd w:val="clear" w:color="auto" w:fill="FFFFFF"/>
          </w:tcPr>
          <w:p w:rsidR="00C57AA0" w:rsidRPr="00482B98" w:rsidRDefault="00C57AA0"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rsidR="00C57AA0" w:rsidRPr="00482B98" w:rsidRDefault="00C57AA0"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Durbin-Watson</w:t>
            </w:r>
          </w:p>
        </w:tc>
      </w:tr>
      <w:tr w:rsidR="00C57AA0" w:rsidRPr="00482B98" w:rsidTr="0093197B">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57AA0" w:rsidRPr="00482B98" w:rsidRDefault="00C57AA0"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C57AA0" w:rsidRPr="00482B98" w:rsidRDefault="00C57AA0"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.469</w:t>
            </w:r>
            <w:r w:rsidRPr="00482B98">
              <w:rPr>
                <w:rFonts w:ascii="Book Antiqua" w:hAnsi="Book Antiqua"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vAlign w:val="center"/>
          </w:tcPr>
          <w:p w:rsidR="00C57AA0" w:rsidRPr="00482B98" w:rsidRDefault="00C57AA0"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.220</w:t>
            </w:r>
          </w:p>
        </w:tc>
        <w:tc>
          <w:tcPr>
            <w:tcW w:w="1469" w:type="dxa"/>
            <w:tcBorders>
              <w:top w:val="single" w:sz="16" w:space="0" w:color="000000"/>
              <w:bottom w:val="single" w:sz="16" w:space="0" w:color="000000"/>
            </w:tcBorders>
            <w:shd w:val="clear" w:color="auto" w:fill="FFFFFF"/>
            <w:vAlign w:val="center"/>
          </w:tcPr>
          <w:p w:rsidR="00C57AA0" w:rsidRPr="00482B98" w:rsidRDefault="00C57AA0"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.166</w:t>
            </w:r>
          </w:p>
        </w:tc>
        <w:tc>
          <w:tcPr>
            <w:tcW w:w="1469" w:type="dxa"/>
            <w:tcBorders>
              <w:top w:val="single" w:sz="16" w:space="0" w:color="000000"/>
              <w:bottom w:val="single" w:sz="16" w:space="0" w:color="000000"/>
            </w:tcBorders>
            <w:shd w:val="clear" w:color="auto" w:fill="FFFFFF"/>
            <w:vAlign w:val="center"/>
          </w:tcPr>
          <w:p w:rsidR="00C57AA0" w:rsidRPr="00482B98" w:rsidRDefault="00C57AA0"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.21847987611</w:t>
            </w:r>
          </w:p>
        </w:tc>
        <w:tc>
          <w:tcPr>
            <w:tcW w:w="1469" w:type="dxa"/>
            <w:tcBorders>
              <w:top w:val="single" w:sz="16" w:space="0" w:color="000000"/>
              <w:bottom w:val="single" w:sz="16" w:space="0" w:color="000000"/>
              <w:right w:val="single" w:sz="16" w:space="0" w:color="000000"/>
            </w:tcBorders>
            <w:shd w:val="clear" w:color="auto" w:fill="FFFFFF"/>
            <w:vAlign w:val="center"/>
          </w:tcPr>
          <w:p w:rsidR="00C57AA0" w:rsidRPr="00482B98" w:rsidRDefault="00C57AA0"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1.619</w:t>
            </w:r>
          </w:p>
        </w:tc>
      </w:tr>
      <w:tr w:rsidR="00C57AA0" w:rsidRPr="00482B98" w:rsidTr="0093197B">
        <w:trPr>
          <w:cantSplit/>
        </w:trPr>
        <w:tc>
          <w:tcPr>
            <w:tcW w:w="7266" w:type="dxa"/>
            <w:gridSpan w:val="6"/>
            <w:tcBorders>
              <w:top w:val="nil"/>
              <w:left w:val="nil"/>
              <w:bottom w:val="nil"/>
              <w:right w:val="nil"/>
            </w:tcBorders>
            <w:shd w:val="clear" w:color="auto" w:fill="FFFFFF"/>
          </w:tcPr>
          <w:p w:rsidR="00C57AA0" w:rsidRPr="00482B98" w:rsidRDefault="00C57AA0"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a. Predictors: (Constant), Ln_EPS, Ln_MVA</w:t>
            </w:r>
          </w:p>
        </w:tc>
      </w:tr>
      <w:tr w:rsidR="00C57AA0" w:rsidRPr="00482B98" w:rsidTr="0093197B">
        <w:trPr>
          <w:cantSplit/>
        </w:trPr>
        <w:tc>
          <w:tcPr>
            <w:tcW w:w="7266" w:type="dxa"/>
            <w:gridSpan w:val="6"/>
            <w:tcBorders>
              <w:top w:val="nil"/>
              <w:left w:val="nil"/>
              <w:bottom w:val="nil"/>
              <w:right w:val="nil"/>
            </w:tcBorders>
            <w:shd w:val="clear" w:color="auto" w:fill="FFFFFF"/>
          </w:tcPr>
          <w:p w:rsidR="00C57AA0" w:rsidRPr="00482B98" w:rsidRDefault="00C57AA0"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b. Dependent Variable: return</w:t>
            </w:r>
          </w:p>
        </w:tc>
      </w:tr>
    </w:tbl>
    <w:p w:rsidR="00C57AA0" w:rsidRPr="00482B98" w:rsidRDefault="0093197B" w:rsidP="0077546E">
      <w:pPr>
        <w:pStyle w:val="ListParagraph"/>
        <w:autoSpaceDE w:val="0"/>
        <w:autoSpaceDN w:val="0"/>
        <w:adjustRightInd w:val="0"/>
        <w:spacing w:after="120" w:line="240" w:lineRule="auto"/>
        <w:ind w:left="0" w:firstLine="567"/>
        <w:contextualSpacing w:val="0"/>
        <w:jc w:val="both"/>
        <w:rPr>
          <w:rFonts w:ascii="Book Antiqua" w:hAnsi="Book Antiqua"/>
          <w:sz w:val="24"/>
          <w:szCs w:val="24"/>
        </w:rPr>
      </w:pPr>
      <w:r w:rsidRPr="00482B98">
        <w:rPr>
          <w:rFonts w:ascii="Book Antiqua" w:hAnsi="Book Antiqua"/>
          <w:sz w:val="24"/>
          <w:szCs w:val="24"/>
        </w:rPr>
        <w:t xml:space="preserve">Pada tabel </w:t>
      </w:r>
      <w:r w:rsidR="00C57AA0" w:rsidRPr="00482B98">
        <w:rPr>
          <w:rFonts w:ascii="Book Antiqua" w:hAnsi="Book Antiqua"/>
          <w:sz w:val="24"/>
          <w:szCs w:val="24"/>
        </w:rPr>
        <w:t>diatas dapat dilihat bahwa nilai DW untuk penelitian ini adalah sebesar 1,619, karena nilai tersebut terletak antara nilai du (1,28284) dan nilai 4-du (2,71816) maka dapat disimpulkan bahwa penelitian ini bebas dari masalah autokorelasi.</w:t>
      </w:r>
    </w:p>
    <w:p w:rsidR="00C57AA0" w:rsidRPr="00482B98" w:rsidRDefault="00C57AA0" w:rsidP="004F7561">
      <w:pPr>
        <w:pStyle w:val="ListParagraph"/>
        <w:numPr>
          <w:ilvl w:val="0"/>
          <w:numId w:val="7"/>
        </w:numPr>
        <w:autoSpaceDE w:val="0"/>
        <w:autoSpaceDN w:val="0"/>
        <w:adjustRightInd w:val="0"/>
        <w:spacing w:after="0" w:line="240" w:lineRule="auto"/>
        <w:ind w:left="284" w:hanging="284"/>
        <w:contextualSpacing w:val="0"/>
        <w:jc w:val="both"/>
        <w:rPr>
          <w:rFonts w:ascii="Book Antiqua" w:hAnsi="Book Antiqua"/>
          <w:sz w:val="24"/>
          <w:szCs w:val="24"/>
        </w:rPr>
      </w:pPr>
      <w:r w:rsidRPr="00482B98">
        <w:rPr>
          <w:rFonts w:ascii="Book Antiqua" w:hAnsi="Book Antiqua"/>
          <w:sz w:val="24"/>
          <w:szCs w:val="24"/>
        </w:rPr>
        <w:t>Uji Heteroskedastisitas</w:t>
      </w:r>
    </w:p>
    <w:p w:rsidR="00C57AA0" w:rsidRPr="00482B98" w:rsidRDefault="00C57AA0" w:rsidP="004F7561">
      <w:pPr>
        <w:autoSpaceDE w:val="0"/>
        <w:autoSpaceDN w:val="0"/>
        <w:adjustRightInd w:val="0"/>
        <w:spacing w:after="0" w:line="240" w:lineRule="auto"/>
        <w:rPr>
          <w:rFonts w:ascii="Book Antiqua" w:hAnsi="Book Antiqua"/>
          <w:sz w:val="24"/>
          <w:szCs w:val="24"/>
        </w:rPr>
      </w:pPr>
      <w:r w:rsidRPr="00482B98">
        <w:rPr>
          <w:rFonts w:ascii="Book Antiqua" w:hAnsi="Book Antiqua"/>
          <w:sz w:val="24"/>
          <w:szCs w:val="24"/>
        </w:rPr>
        <w:t>Gambar 1.2</w:t>
      </w:r>
      <w:r w:rsidR="0093197B" w:rsidRPr="00482B98">
        <w:rPr>
          <w:rFonts w:ascii="Book Antiqua" w:hAnsi="Book Antiqua"/>
          <w:sz w:val="24"/>
          <w:szCs w:val="24"/>
        </w:rPr>
        <w:t xml:space="preserve"> </w:t>
      </w:r>
      <w:r w:rsidRPr="00482B98">
        <w:rPr>
          <w:rFonts w:ascii="Book Antiqua" w:hAnsi="Book Antiqua"/>
          <w:sz w:val="24"/>
          <w:szCs w:val="24"/>
        </w:rPr>
        <w:t>Grafik Scatterplot</w:t>
      </w:r>
    </w:p>
    <w:p w:rsidR="004623D5" w:rsidRPr="00482B98" w:rsidRDefault="00414C0B" w:rsidP="00482B98">
      <w:pPr>
        <w:pStyle w:val="ListParagraph"/>
        <w:spacing w:line="240" w:lineRule="auto"/>
        <w:ind w:left="0"/>
        <w:contextualSpacing w:val="0"/>
        <w:jc w:val="center"/>
        <w:rPr>
          <w:rFonts w:ascii="Book Antiqua" w:hAnsi="Book Antiqua"/>
          <w:sz w:val="24"/>
        </w:rPr>
      </w:pPr>
      <w:r>
        <w:rPr>
          <w:rFonts w:ascii="Book Antiqua" w:hAnsi="Book Antiqua"/>
          <w:noProof/>
          <w:sz w:val="24"/>
          <w:lang w:val="en-GB" w:eastAsia="en-GB"/>
        </w:rPr>
        <w:drawing>
          <wp:inline distT="0" distB="0" distL="0" distR="0">
            <wp:extent cx="2838450"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238375"/>
                    </a:xfrm>
                    <a:prstGeom prst="rect">
                      <a:avLst/>
                    </a:prstGeom>
                    <a:noFill/>
                    <a:ln>
                      <a:noFill/>
                    </a:ln>
                  </pic:spPr>
                </pic:pic>
              </a:graphicData>
            </a:graphic>
          </wp:inline>
        </w:drawing>
      </w:r>
    </w:p>
    <w:p w:rsidR="00772BFF" w:rsidRPr="00482B98" w:rsidRDefault="00772BFF" w:rsidP="0077546E">
      <w:pPr>
        <w:autoSpaceDE w:val="0"/>
        <w:autoSpaceDN w:val="0"/>
        <w:adjustRightInd w:val="0"/>
        <w:spacing w:after="120" w:line="240" w:lineRule="auto"/>
        <w:ind w:firstLine="567"/>
        <w:jc w:val="both"/>
        <w:rPr>
          <w:rFonts w:ascii="Book Antiqua" w:hAnsi="Book Antiqua"/>
          <w:sz w:val="24"/>
          <w:szCs w:val="24"/>
        </w:rPr>
      </w:pPr>
      <w:r w:rsidRPr="00482B98">
        <w:rPr>
          <w:rFonts w:ascii="Book Antiqua" w:hAnsi="Book Antiqua"/>
          <w:sz w:val="24"/>
          <w:szCs w:val="24"/>
        </w:rPr>
        <w:t>Berdasarkan gambar diatas, dapat diketahui bahwa data (titik-titik) menyebar secara merata di atas dan di bawah garis nol, tidak berkumpul di satu tempat, serta tidak membentuk pola tertentu sehingga dapat disimpulkan bahwa tidak terjadi masalah heteroskedastisitas.</w:t>
      </w:r>
    </w:p>
    <w:p w:rsidR="00772BFF" w:rsidRPr="00482B98" w:rsidRDefault="00772BFF" w:rsidP="004F7561">
      <w:pPr>
        <w:pStyle w:val="ListParagraph"/>
        <w:numPr>
          <w:ilvl w:val="0"/>
          <w:numId w:val="6"/>
        </w:numPr>
        <w:spacing w:after="0" w:line="240" w:lineRule="auto"/>
        <w:ind w:left="709" w:hanging="283"/>
        <w:contextualSpacing w:val="0"/>
        <w:rPr>
          <w:rFonts w:ascii="Book Antiqua" w:hAnsi="Book Antiqua"/>
          <w:b/>
          <w:sz w:val="24"/>
        </w:rPr>
      </w:pPr>
      <w:r w:rsidRPr="00482B98">
        <w:rPr>
          <w:rFonts w:ascii="Book Antiqua" w:hAnsi="Book Antiqua"/>
          <w:b/>
          <w:sz w:val="24"/>
        </w:rPr>
        <w:t>Analisi</w:t>
      </w:r>
      <w:r w:rsidR="004F7561">
        <w:rPr>
          <w:rFonts w:ascii="Book Antiqua" w:hAnsi="Book Antiqua"/>
          <w:b/>
          <w:sz w:val="24"/>
        </w:rPr>
        <w:t>s</w:t>
      </w:r>
      <w:r w:rsidRPr="00482B98">
        <w:rPr>
          <w:rFonts w:ascii="Book Antiqua" w:hAnsi="Book Antiqua"/>
          <w:b/>
          <w:sz w:val="24"/>
        </w:rPr>
        <w:t xml:space="preserve"> Regresi Linear Berganda</w:t>
      </w:r>
    </w:p>
    <w:p w:rsidR="00772BFF" w:rsidRPr="00482B98" w:rsidRDefault="0093197B" w:rsidP="00482B98">
      <w:pPr>
        <w:pStyle w:val="ListParagraph"/>
        <w:autoSpaceDE w:val="0"/>
        <w:autoSpaceDN w:val="0"/>
        <w:adjustRightInd w:val="0"/>
        <w:spacing w:after="0" w:line="240" w:lineRule="auto"/>
        <w:ind w:left="0"/>
        <w:contextualSpacing w:val="0"/>
        <w:rPr>
          <w:rFonts w:ascii="Book Antiqua" w:hAnsi="Book Antiqua"/>
          <w:sz w:val="24"/>
          <w:szCs w:val="24"/>
        </w:rPr>
      </w:pPr>
      <w:r w:rsidRPr="00482B98">
        <w:rPr>
          <w:rFonts w:ascii="Book Antiqua" w:hAnsi="Book Antiqua"/>
          <w:sz w:val="24"/>
          <w:szCs w:val="24"/>
        </w:rPr>
        <w:t>Tabel 1.7</w:t>
      </w:r>
      <w:r w:rsidR="00FF45A9" w:rsidRPr="00482B98">
        <w:rPr>
          <w:rFonts w:ascii="Book Antiqua" w:hAnsi="Book Antiqua"/>
          <w:sz w:val="24"/>
          <w:szCs w:val="24"/>
        </w:rPr>
        <w:t xml:space="preserve"> </w:t>
      </w:r>
      <w:r w:rsidR="00772BFF" w:rsidRPr="00482B98">
        <w:rPr>
          <w:rFonts w:ascii="Book Antiqua" w:hAnsi="Book Antiqua"/>
          <w:sz w:val="24"/>
          <w:szCs w:val="24"/>
        </w:rPr>
        <w:t>Hasil Analisis Regresi</w:t>
      </w: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772BFF" w:rsidRPr="00482B98" w:rsidTr="00FF45A9">
        <w:trPr>
          <w:cantSplit/>
          <w:jc w:val="center"/>
        </w:trPr>
        <w:tc>
          <w:tcPr>
            <w:tcW w:w="8042" w:type="dxa"/>
            <w:gridSpan w:val="7"/>
            <w:tcBorders>
              <w:top w:val="nil"/>
              <w:left w:val="nil"/>
              <w:bottom w:val="nil"/>
              <w:right w:val="nil"/>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b/>
                <w:bCs/>
                <w:color w:val="000000"/>
                <w:sz w:val="18"/>
                <w:szCs w:val="18"/>
              </w:rPr>
              <w:t>Coefficients</w:t>
            </w:r>
            <w:r w:rsidRPr="00482B98">
              <w:rPr>
                <w:rFonts w:ascii="Book Antiqua" w:hAnsi="Book Antiqua" w:cs="Arial"/>
                <w:b/>
                <w:bCs/>
                <w:color w:val="000000"/>
                <w:sz w:val="18"/>
                <w:szCs w:val="18"/>
                <w:vertAlign w:val="superscript"/>
              </w:rPr>
              <w:t>a</w:t>
            </w:r>
          </w:p>
        </w:tc>
      </w:tr>
      <w:tr w:rsidR="00772BFF" w:rsidRPr="00482B98" w:rsidTr="00FF45A9">
        <w:trPr>
          <w:cantSplit/>
          <w:jc w:val="center"/>
        </w:trPr>
        <w:tc>
          <w:tcPr>
            <w:tcW w:w="1896" w:type="dxa"/>
            <w:gridSpan w:val="2"/>
            <w:vMerge w:val="restart"/>
            <w:tcBorders>
              <w:top w:val="single" w:sz="16" w:space="0" w:color="000000"/>
              <w:left w:val="single" w:sz="16" w:space="0" w:color="000000"/>
              <w:bottom w:val="nil"/>
              <w:right w:val="nil"/>
            </w:tcBorders>
            <w:shd w:val="clear" w:color="auto" w:fill="FFFFFF"/>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Unstandardized Coefficients</w:t>
            </w:r>
          </w:p>
        </w:tc>
        <w:tc>
          <w:tcPr>
            <w:tcW w:w="1468" w:type="dxa"/>
            <w:tcBorders>
              <w:top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Standardized Coefficients</w:t>
            </w:r>
          </w:p>
        </w:tc>
        <w:tc>
          <w:tcPr>
            <w:tcW w:w="1009" w:type="dxa"/>
            <w:vMerge w:val="restart"/>
            <w:tcBorders>
              <w:top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Sig.</w:t>
            </w:r>
          </w:p>
        </w:tc>
      </w:tr>
      <w:tr w:rsidR="00772BFF" w:rsidRPr="00482B98" w:rsidTr="00FF45A9">
        <w:trPr>
          <w:cantSplit/>
          <w:jc w:val="center"/>
        </w:trPr>
        <w:tc>
          <w:tcPr>
            <w:tcW w:w="1896" w:type="dxa"/>
            <w:gridSpan w:val="2"/>
            <w:vMerge/>
            <w:tcBorders>
              <w:top w:val="single" w:sz="16" w:space="0" w:color="000000"/>
              <w:left w:val="single" w:sz="16" w:space="0" w:color="000000"/>
              <w:bottom w:val="nil"/>
              <w:right w:val="nil"/>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cs="Arial"/>
                <w:color w:val="000000"/>
                <w:sz w:val="18"/>
                <w:szCs w:val="18"/>
              </w:rPr>
            </w:pPr>
          </w:p>
        </w:tc>
        <w:tc>
          <w:tcPr>
            <w:tcW w:w="1330" w:type="dxa"/>
            <w:tcBorders>
              <w:left w:val="single" w:sz="16" w:space="0" w:color="000000"/>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B</w:t>
            </w:r>
          </w:p>
        </w:tc>
        <w:tc>
          <w:tcPr>
            <w:tcW w:w="1330" w:type="dxa"/>
            <w:tcBorders>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Std. Error</w:t>
            </w:r>
          </w:p>
        </w:tc>
        <w:tc>
          <w:tcPr>
            <w:tcW w:w="1468" w:type="dxa"/>
            <w:tcBorders>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Beta</w:t>
            </w:r>
          </w:p>
        </w:tc>
        <w:tc>
          <w:tcPr>
            <w:tcW w:w="1009" w:type="dxa"/>
            <w:vMerge/>
            <w:tcBorders>
              <w:top w:val="single" w:sz="16" w:space="0" w:color="000000"/>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cs="Arial"/>
                <w:color w:val="000000"/>
                <w:sz w:val="18"/>
                <w:szCs w:val="18"/>
              </w:rPr>
            </w:pPr>
          </w:p>
        </w:tc>
        <w:tc>
          <w:tcPr>
            <w:tcW w:w="1009" w:type="dxa"/>
            <w:vMerge/>
            <w:tcBorders>
              <w:top w:val="single" w:sz="16" w:space="0" w:color="000000"/>
              <w:right w:val="single" w:sz="16" w:space="0" w:color="000000"/>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cs="Arial"/>
                <w:color w:val="000000"/>
                <w:sz w:val="18"/>
                <w:szCs w:val="18"/>
              </w:rPr>
            </w:pPr>
          </w:p>
        </w:tc>
      </w:tr>
      <w:tr w:rsidR="00772BFF" w:rsidRPr="00482B98" w:rsidTr="00FF45A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-4.047</w:t>
            </w:r>
          </w:p>
        </w:tc>
        <w:tc>
          <w:tcPr>
            <w:tcW w:w="1330" w:type="dxa"/>
            <w:tcBorders>
              <w:top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1.958</w:t>
            </w:r>
          </w:p>
        </w:tc>
        <w:tc>
          <w:tcPr>
            <w:tcW w:w="1468" w:type="dxa"/>
            <w:tcBorders>
              <w:top w:val="single" w:sz="16" w:space="0" w:color="000000"/>
              <w:bottom w:val="nil"/>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sz w:val="24"/>
                <w:szCs w:val="24"/>
              </w:rPr>
            </w:pPr>
          </w:p>
        </w:tc>
        <w:tc>
          <w:tcPr>
            <w:tcW w:w="1009" w:type="dxa"/>
            <w:tcBorders>
              <w:top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-2.067</w:t>
            </w:r>
          </w:p>
        </w:tc>
        <w:tc>
          <w:tcPr>
            <w:tcW w:w="1009" w:type="dxa"/>
            <w:tcBorders>
              <w:top w:val="single" w:sz="16" w:space="0" w:color="000000"/>
              <w:bottom w:val="nil"/>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.048</w:t>
            </w:r>
          </w:p>
        </w:tc>
      </w:tr>
      <w:tr w:rsidR="00772BFF" w:rsidRPr="00482B98" w:rsidTr="00FF45A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72BFF" w:rsidRPr="00482B98" w:rsidRDefault="00772BFF" w:rsidP="00482B98">
            <w:pPr>
              <w:autoSpaceDE w:val="0"/>
              <w:autoSpaceDN w:val="0"/>
              <w:adjustRightInd w:val="0"/>
              <w:spacing w:after="0" w:line="240" w:lineRule="auto"/>
              <w:rPr>
                <w:rFonts w:ascii="Book Antiqua" w:hAnsi="Book Antiqua"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Ln_MVA</w:t>
            </w:r>
          </w:p>
        </w:tc>
        <w:tc>
          <w:tcPr>
            <w:tcW w:w="1330" w:type="dxa"/>
            <w:tcBorders>
              <w:top w:val="nil"/>
              <w:left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.138</w:t>
            </w:r>
          </w:p>
        </w:tc>
        <w:tc>
          <w:tcPr>
            <w:tcW w:w="1330" w:type="dxa"/>
            <w:tcBorders>
              <w:top w:val="nil"/>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.056</w:t>
            </w:r>
          </w:p>
        </w:tc>
        <w:tc>
          <w:tcPr>
            <w:tcW w:w="1468" w:type="dxa"/>
            <w:tcBorders>
              <w:top w:val="nil"/>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.425</w:t>
            </w:r>
          </w:p>
        </w:tc>
        <w:tc>
          <w:tcPr>
            <w:tcW w:w="1009" w:type="dxa"/>
            <w:tcBorders>
              <w:top w:val="nil"/>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2.475</w:t>
            </w:r>
          </w:p>
        </w:tc>
        <w:tc>
          <w:tcPr>
            <w:tcW w:w="1009" w:type="dxa"/>
            <w:tcBorders>
              <w:top w:val="nil"/>
              <w:bottom w:val="nil"/>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.019</w:t>
            </w:r>
          </w:p>
        </w:tc>
      </w:tr>
      <w:tr w:rsidR="00772BFF" w:rsidRPr="00482B98" w:rsidTr="00FF45A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72BFF" w:rsidRPr="00482B98" w:rsidRDefault="00772BFF" w:rsidP="00482B98">
            <w:pPr>
              <w:autoSpaceDE w:val="0"/>
              <w:autoSpaceDN w:val="0"/>
              <w:adjustRightInd w:val="0"/>
              <w:spacing w:after="0" w:line="240" w:lineRule="auto"/>
              <w:rPr>
                <w:rFonts w:ascii="Book Antiqua" w:hAnsi="Book Antiqua"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Ln_EPS</w:t>
            </w:r>
          </w:p>
        </w:tc>
        <w:tc>
          <w:tcPr>
            <w:tcW w:w="1330" w:type="dxa"/>
            <w:tcBorders>
              <w:top w:val="nil"/>
              <w:left w:val="single" w:sz="16" w:space="0" w:color="000000"/>
              <w:bottom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-.043</w:t>
            </w:r>
          </w:p>
        </w:tc>
        <w:tc>
          <w:tcPr>
            <w:tcW w:w="1330" w:type="dxa"/>
            <w:tcBorders>
              <w:top w:val="nil"/>
              <w:bottom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.068</w:t>
            </w:r>
          </w:p>
        </w:tc>
        <w:tc>
          <w:tcPr>
            <w:tcW w:w="1468" w:type="dxa"/>
            <w:tcBorders>
              <w:top w:val="nil"/>
              <w:bottom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-.110</w:t>
            </w:r>
          </w:p>
        </w:tc>
        <w:tc>
          <w:tcPr>
            <w:tcW w:w="1009" w:type="dxa"/>
            <w:tcBorders>
              <w:top w:val="nil"/>
              <w:bottom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-.640</w:t>
            </w:r>
          </w:p>
        </w:tc>
        <w:tc>
          <w:tcPr>
            <w:tcW w:w="1009" w:type="dxa"/>
            <w:tcBorders>
              <w:top w:val="nil"/>
              <w:bottom w:val="single" w:sz="16" w:space="0" w:color="000000"/>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.527</w:t>
            </w:r>
          </w:p>
        </w:tc>
      </w:tr>
      <w:tr w:rsidR="00772BFF" w:rsidRPr="00482B98" w:rsidTr="00FF45A9">
        <w:trPr>
          <w:cantSplit/>
          <w:jc w:val="center"/>
        </w:trPr>
        <w:tc>
          <w:tcPr>
            <w:tcW w:w="8042" w:type="dxa"/>
            <w:gridSpan w:val="7"/>
            <w:tcBorders>
              <w:top w:val="nil"/>
              <w:left w:val="nil"/>
              <w:bottom w:val="nil"/>
              <w:right w:val="nil"/>
            </w:tcBorders>
            <w:shd w:val="clear" w:color="auto" w:fill="FFFFFF"/>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a. Dependent Variable: return</w:t>
            </w:r>
          </w:p>
        </w:tc>
      </w:tr>
    </w:tbl>
    <w:p w:rsidR="00772BFF" w:rsidRPr="00482B98" w:rsidRDefault="00772BFF" w:rsidP="00482B98">
      <w:pPr>
        <w:autoSpaceDE w:val="0"/>
        <w:autoSpaceDN w:val="0"/>
        <w:adjustRightInd w:val="0"/>
        <w:spacing w:after="0" w:line="240" w:lineRule="auto"/>
        <w:jc w:val="both"/>
        <w:rPr>
          <w:rFonts w:ascii="Book Antiqua" w:hAnsi="Book Antiqua"/>
          <w:i/>
          <w:sz w:val="24"/>
          <w:szCs w:val="24"/>
        </w:rPr>
      </w:pPr>
      <w:r w:rsidRPr="00482B98">
        <w:rPr>
          <w:rFonts w:ascii="Book Antiqua" w:hAnsi="Book Antiqua"/>
          <w:i/>
          <w:sz w:val="24"/>
          <w:szCs w:val="24"/>
        </w:rPr>
        <w:lastRenderedPageBreak/>
        <w:t>Sumber : Output SPSS 20 (laporan Keuangan Publikasi, diolah)</w:t>
      </w:r>
    </w:p>
    <w:p w:rsidR="00772BFF" w:rsidRPr="00482B98" w:rsidRDefault="00772BFF" w:rsidP="00482B98">
      <w:pPr>
        <w:autoSpaceDE w:val="0"/>
        <w:autoSpaceDN w:val="0"/>
        <w:adjustRightInd w:val="0"/>
        <w:spacing w:after="120" w:line="240" w:lineRule="auto"/>
        <w:ind w:firstLine="709"/>
        <w:jc w:val="both"/>
        <w:rPr>
          <w:rFonts w:ascii="Book Antiqua" w:hAnsi="Book Antiqua"/>
          <w:sz w:val="24"/>
          <w:szCs w:val="24"/>
        </w:rPr>
      </w:pPr>
      <w:r w:rsidRPr="00482B98">
        <w:rPr>
          <w:rFonts w:ascii="Book Antiqua" w:hAnsi="Book Antiqua"/>
          <w:sz w:val="24"/>
          <w:szCs w:val="24"/>
        </w:rPr>
        <w:t>Berdasarkan pada tabel  diatas, terlihat bahwa nilai konstanta α sebesar -4,047 dan koefisien regresi β</w:t>
      </w:r>
      <w:r w:rsidRPr="00482B98">
        <w:rPr>
          <w:rFonts w:ascii="Book Antiqua" w:hAnsi="Book Antiqua"/>
          <w:sz w:val="24"/>
          <w:szCs w:val="24"/>
          <w:vertAlign w:val="subscript"/>
        </w:rPr>
        <w:t>1</w:t>
      </w:r>
      <w:r w:rsidRPr="00482B98">
        <w:rPr>
          <w:rFonts w:ascii="Book Antiqua" w:hAnsi="Book Antiqua"/>
          <w:sz w:val="24"/>
          <w:szCs w:val="24"/>
        </w:rPr>
        <w:t xml:space="preserve"> 0,138; β</w:t>
      </w:r>
      <w:r w:rsidRPr="00482B98">
        <w:rPr>
          <w:rFonts w:ascii="Book Antiqua" w:hAnsi="Book Antiqua"/>
          <w:sz w:val="24"/>
          <w:szCs w:val="24"/>
          <w:vertAlign w:val="subscript"/>
        </w:rPr>
        <w:t>2</w:t>
      </w:r>
      <w:r w:rsidRPr="00482B98">
        <w:rPr>
          <w:rFonts w:ascii="Book Antiqua" w:hAnsi="Book Antiqua"/>
          <w:sz w:val="24"/>
          <w:szCs w:val="24"/>
        </w:rPr>
        <w:t xml:space="preserve"> -0,043. Hasil pengujian dari persamaan regresi tersebut dapat dijelaskan sebagai berikut:</w:t>
      </w:r>
    </w:p>
    <w:p w:rsidR="00772BFF" w:rsidRPr="00482B98" w:rsidRDefault="00772BFF" w:rsidP="00482B98">
      <w:pPr>
        <w:autoSpaceDE w:val="0"/>
        <w:autoSpaceDN w:val="0"/>
        <w:adjustRightInd w:val="0"/>
        <w:spacing w:after="120" w:line="240" w:lineRule="auto"/>
        <w:jc w:val="center"/>
        <w:rPr>
          <w:rFonts w:ascii="Book Antiqua" w:hAnsi="Book Antiqua"/>
          <w:sz w:val="24"/>
          <w:szCs w:val="24"/>
        </w:rPr>
      </w:pPr>
      <w:r w:rsidRPr="00482B98">
        <w:rPr>
          <w:rFonts w:ascii="Book Antiqua" w:hAnsi="Book Antiqua"/>
          <w:sz w:val="24"/>
          <w:szCs w:val="24"/>
        </w:rPr>
        <w:t>Y = -4,047 + 0,138MVA – 0,043EPS</w:t>
      </w:r>
    </w:p>
    <w:p w:rsidR="00772BFF" w:rsidRPr="00482B98" w:rsidRDefault="00772BFF" w:rsidP="00482B98">
      <w:pPr>
        <w:pStyle w:val="ListParagraph"/>
        <w:numPr>
          <w:ilvl w:val="0"/>
          <w:numId w:val="8"/>
        </w:numPr>
        <w:autoSpaceDE w:val="0"/>
        <w:autoSpaceDN w:val="0"/>
        <w:adjustRightInd w:val="0"/>
        <w:spacing w:after="120" w:line="240" w:lineRule="auto"/>
        <w:ind w:left="567" w:hanging="284"/>
        <w:contextualSpacing w:val="0"/>
        <w:jc w:val="both"/>
        <w:rPr>
          <w:rFonts w:ascii="Book Antiqua" w:hAnsi="Book Antiqua"/>
          <w:sz w:val="24"/>
          <w:szCs w:val="24"/>
        </w:rPr>
      </w:pPr>
      <w:r w:rsidRPr="00482B98">
        <w:rPr>
          <w:rFonts w:ascii="Book Antiqua" w:hAnsi="Book Antiqua"/>
          <w:sz w:val="24"/>
          <w:szCs w:val="24"/>
        </w:rPr>
        <w:t xml:space="preserve">Dari persamaan regresi brganda diatas, dapat dilihat nilai konstanta yang diperoleh sebesar -4,047. Hal ini berarti bahwa jika variabel independen diasumsikan konstan, maka variabel dependen yaitu </w:t>
      </w:r>
      <w:r w:rsidRPr="00482B98">
        <w:rPr>
          <w:rFonts w:ascii="Book Antiqua" w:hAnsi="Book Antiqua"/>
          <w:i/>
          <w:sz w:val="24"/>
          <w:szCs w:val="24"/>
        </w:rPr>
        <w:t>return</w:t>
      </w:r>
      <w:r w:rsidRPr="00482B98">
        <w:rPr>
          <w:rFonts w:ascii="Book Antiqua" w:hAnsi="Book Antiqua"/>
          <w:sz w:val="24"/>
          <w:szCs w:val="24"/>
        </w:rPr>
        <w:t xml:space="preserve"> saham akan turun sebesar 4,047. </w:t>
      </w:r>
    </w:p>
    <w:p w:rsidR="00772BFF" w:rsidRPr="00482B98" w:rsidRDefault="00772BFF" w:rsidP="00482B98">
      <w:pPr>
        <w:pStyle w:val="ListParagraph"/>
        <w:numPr>
          <w:ilvl w:val="0"/>
          <w:numId w:val="8"/>
        </w:numPr>
        <w:autoSpaceDE w:val="0"/>
        <w:autoSpaceDN w:val="0"/>
        <w:adjustRightInd w:val="0"/>
        <w:spacing w:after="120" w:line="240" w:lineRule="auto"/>
        <w:ind w:left="567" w:hanging="284"/>
        <w:contextualSpacing w:val="0"/>
        <w:jc w:val="both"/>
        <w:rPr>
          <w:rFonts w:ascii="Book Antiqua" w:hAnsi="Book Antiqua"/>
          <w:sz w:val="24"/>
          <w:szCs w:val="24"/>
        </w:rPr>
      </w:pPr>
      <w:r w:rsidRPr="00482B98">
        <w:rPr>
          <w:rFonts w:ascii="Book Antiqua" w:hAnsi="Book Antiqua"/>
          <w:sz w:val="24"/>
          <w:szCs w:val="24"/>
        </w:rPr>
        <w:t xml:space="preserve">Koefisien variabel MVA sebesar 0,138, hal ini menunjukkan setiap kenaikan MVA 1% dengan asumsi variabel lainnya tetap, akan menyebabkan kenaikan </w:t>
      </w:r>
      <w:r w:rsidRPr="00482B98">
        <w:rPr>
          <w:rFonts w:ascii="Book Antiqua" w:hAnsi="Book Antiqua"/>
          <w:i/>
          <w:sz w:val="24"/>
          <w:szCs w:val="24"/>
        </w:rPr>
        <w:t xml:space="preserve">return </w:t>
      </w:r>
      <w:r w:rsidRPr="00482B98">
        <w:rPr>
          <w:rFonts w:ascii="Book Antiqua" w:hAnsi="Book Antiqua"/>
          <w:sz w:val="24"/>
          <w:szCs w:val="24"/>
        </w:rPr>
        <w:t xml:space="preserve">saham sebesar 13,8%. </w:t>
      </w:r>
    </w:p>
    <w:p w:rsidR="00772BFF" w:rsidRPr="00482B98" w:rsidRDefault="00772BFF" w:rsidP="00482B98">
      <w:pPr>
        <w:pStyle w:val="ListParagraph"/>
        <w:numPr>
          <w:ilvl w:val="0"/>
          <w:numId w:val="8"/>
        </w:numPr>
        <w:autoSpaceDE w:val="0"/>
        <w:autoSpaceDN w:val="0"/>
        <w:adjustRightInd w:val="0"/>
        <w:spacing w:after="120" w:line="240" w:lineRule="auto"/>
        <w:ind w:left="567" w:hanging="284"/>
        <w:contextualSpacing w:val="0"/>
        <w:jc w:val="both"/>
        <w:rPr>
          <w:rFonts w:ascii="Book Antiqua" w:hAnsi="Book Antiqua"/>
          <w:sz w:val="24"/>
          <w:szCs w:val="24"/>
        </w:rPr>
      </w:pPr>
      <w:r w:rsidRPr="00482B98">
        <w:rPr>
          <w:rFonts w:ascii="Book Antiqua" w:hAnsi="Book Antiqua"/>
          <w:sz w:val="24"/>
          <w:szCs w:val="24"/>
        </w:rPr>
        <w:t xml:space="preserve">Koefisien variabel EPS sebesar -0,043, hal ini menunjukkan apabila </w:t>
      </w:r>
      <w:r w:rsidRPr="00482B98">
        <w:rPr>
          <w:rFonts w:ascii="Book Antiqua" w:hAnsi="Book Antiqua"/>
          <w:i/>
          <w:sz w:val="24"/>
          <w:szCs w:val="24"/>
        </w:rPr>
        <w:t xml:space="preserve">Earning per Share  </w:t>
      </w:r>
      <w:r w:rsidRPr="00482B98">
        <w:rPr>
          <w:rFonts w:ascii="Book Antiqua" w:hAnsi="Book Antiqua"/>
          <w:sz w:val="24"/>
          <w:szCs w:val="24"/>
        </w:rPr>
        <w:t>naik sebesar 1% dengan asumsi variabel lain tetap</w:t>
      </w:r>
      <w:r w:rsidR="004F7561">
        <w:rPr>
          <w:rFonts w:ascii="Book Antiqua" w:hAnsi="Book Antiqua"/>
          <w:sz w:val="24"/>
          <w:szCs w:val="24"/>
        </w:rPr>
        <w:t xml:space="preserve"> </w:t>
      </w:r>
      <w:r w:rsidRPr="00482B98">
        <w:rPr>
          <w:rFonts w:ascii="Book Antiqua" w:hAnsi="Book Antiqua"/>
          <w:sz w:val="24"/>
          <w:szCs w:val="24"/>
        </w:rPr>
        <w:t xml:space="preserve">akan menyebabkan penurunan </w:t>
      </w:r>
      <w:r w:rsidRPr="00482B98">
        <w:rPr>
          <w:rFonts w:ascii="Book Antiqua" w:hAnsi="Book Antiqua"/>
          <w:i/>
          <w:sz w:val="24"/>
          <w:szCs w:val="24"/>
        </w:rPr>
        <w:t xml:space="preserve">return </w:t>
      </w:r>
      <w:r w:rsidRPr="00482B98">
        <w:rPr>
          <w:rFonts w:ascii="Book Antiqua" w:hAnsi="Book Antiqua"/>
          <w:sz w:val="24"/>
          <w:szCs w:val="24"/>
        </w:rPr>
        <w:t>saham sebesar 4,3%.</w:t>
      </w:r>
    </w:p>
    <w:p w:rsidR="00772BFF" w:rsidRPr="00482B98" w:rsidRDefault="00772BFF" w:rsidP="00482B98">
      <w:pPr>
        <w:pStyle w:val="ListParagraph"/>
        <w:numPr>
          <w:ilvl w:val="0"/>
          <w:numId w:val="6"/>
        </w:numPr>
        <w:spacing w:after="120" w:line="240" w:lineRule="auto"/>
        <w:ind w:left="709" w:hanging="283"/>
        <w:contextualSpacing w:val="0"/>
        <w:rPr>
          <w:rFonts w:ascii="Book Antiqua" w:hAnsi="Book Antiqua"/>
          <w:b/>
          <w:sz w:val="24"/>
        </w:rPr>
      </w:pPr>
      <w:r w:rsidRPr="00482B98">
        <w:rPr>
          <w:rFonts w:ascii="Book Antiqua" w:hAnsi="Book Antiqua"/>
          <w:b/>
          <w:sz w:val="24"/>
        </w:rPr>
        <w:t>Hasil uji hipotesis</w:t>
      </w:r>
    </w:p>
    <w:p w:rsidR="00772BFF" w:rsidRPr="00482B98" w:rsidRDefault="00772BFF" w:rsidP="00482B98">
      <w:pPr>
        <w:pStyle w:val="ListParagraph"/>
        <w:numPr>
          <w:ilvl w:val="0"/>
          <w:numId w:val="9"/>
        </w:numPr>
        <w:spacing w:after="120" w:line="240" w:lineRule="auto"/>
        <w:ind w:left="284" w:hanging="284"/>
        <w:contextualSpacing w:val="0"/>
        <w:rPr>
          <w:rFonts w:ascii="Book Antiqua" w:hAnsi="Book Antiqua"/>
          <w:sz w:val="24"/>
        </w:rPr>
      </w:pPr>
      <w:r w:rsidRPr="00482B98">
        <w:rPr>
          <w:rFonts w:ascii="Book Antiqua" w:hAnsi="Book Antiqua"/>
          <w:sz w:val="24"/>
        </w:rPr>
        <w:t>Uji F</w:t>
      </w:r>
    </w:p>
    <w:p w:rsidR="00772BFF" w:rsidRPr="00482B98" w:rsidRDefault="0093197B" w:rsidP="00482B98">
      <w:pPr>
        <w:autoSpaceDE w:val="0"/>
        <w:autoSpaceDN w:val="0"/>
        <w:adjustRightInd w:val="0"/>
        <w:spacing w:after="0" w:line="240" w:lineRule="auto"/>
        <w:rPr>
          <w:rFonts w:ascii="Book Antiqua" w:hAnsi="Book Antiqua"/>
          <w:sz w:val="24"/>
          <w:szCs w:val="24"/>
        </w:rPr>
      </w:pPr>
      <w:r w:rsidRPr="00482B98">
        <w:rPr>
          <w:rFonts w:ascii="Book Antiqua" w:hAnsi="Book Antiqua"/>
          <w:sz w:val="24"/>
          <w:szCs w:val="24"/>
        </w:rPr>
        <w:t>Tabel 1.8</w:t>
      </w:r>
      <w:r w:rsidR="00FF45A9" w:rsidRPr="00482B98">
        <w:rPr>
          <w:rFonts w:ascii="Book Antiqua" w:hAnsi="Book Antiqua"/>
          <w:sz w:val="24"/>
          <w:szCs w:val="24"/>
        </w:rPr>
        <w:t xml:space="preserve"> </w:t>
      </w:r>
      <w:r w:rsidR="00772BFF" w:rsidRPr="00482B98">
        <w:rPr>
          <w:rFonts w:ascii="Book Antiqua" w:hAnsi="Book Antiqua"/>
          <w:sz w:val="24"/>
          <w:szCs w:val="24"/>
        </w:rPr>
        <w:t>Hasil Uji F</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772BFF" w:rsidRPr="00482B98" w:rsidTr="00362CC4">
        <w:trPr>
          <w:cantSplit/>
        </w:trPr>
        <w:tc>
          <w:tcPr>
            <w:tcW w:w="7893" w:type="dxa"/>
            <w:gridSpan w:val="7"/>
            <w:tcBorders>
              <w:top w:val="nil"/>
              <w:left w:val="nil"/>
              <w:bottom w:val="nil"/>
              <w:right w:val="nil"/>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b/>
                <w:bCs/>
                <w:color w:val="000000"/>
                <w:sz w:val="18"/>
                <w:szCs w:val="18"/>
              </w:rPr>
              <w:t>ANOVA</w:t>
            </w:r>
            <w:r w:rsidRPr="00482B98">
              <w:rPr>
                <w:rFonts w:ascii="Book Antiqua" w:hAnsi="Book Antiqua" w:cs="Arial"/>
                <w:b/>
                <w:bCs/>
                <w:color w:val="000000"/>
                <w:sz w:val="18"/>
                <w:szCs w:val="18"/>
                <w:vertAlign w:val="superscript"/>
              </w:rPr>
              <w:t>a</w:t>
            </w:r>
          </w:p>
        </w:tc>
      </w:tr>
      <w:tr w:rsidR="00772BFF" w:rsidRPr="00482B98" w:rsidTr="00362CC4">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Sum of Squares</w:t>
            </w:r>
          </w:p>
        </w:tc>
        <w:tc>
          <w:tcPr>
            <w:tcW w:w="1010" w:type="dxa"/>
            <w:tcBorders>
              <w:top w:val="single" w:sz="16" w:space="0" w:color="000000"/>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df</w:t>
            </w:r>
          </w:p>
        </w:tc>
        <w:tc>
          <w:tcPr>
            <w:tcW w:w="1392" w:type="dxa"/>
            <w:tcBorders>
              <w:top w:val="single" w:sz="16" w:space="0" w:color="000000"/>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Mean Square</w:t>
            </w:r>
          </w:p>
        </w:tc>
        <w:tc>
          <w:tcPr>
            <w:tcW w:w="1010" w:type="dxa"/>
            <w:tcBorders>
              <w:top w:val="single" w:sz="16" w:space="0" w:color="000000"/>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772BFF" w:rsidRPr="00482B98" w:rsidRDefault="00772BFF"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Sig.</w:t>
            </w:r>
          </w:p>
        </w:tc>
      </w:tr>
      <w:tr w:rsidR="00772BFF" w:rsidRPr="00482B98" w:rsidTr="00362CC4">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.389</w:t>
            </w:r>
          </w:p>
        </w:tc>
        <w:tc>
          <w:tcPr>
            <w:tcW w:w="1010" w:type="dxa"/>
            <w:tcBorders>
              <w:top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w:t>
            </w:r>
          </w:p>
        </w:tc>
        <w:tc>
          <w:tcPr>
            <w:tcW w:w="1392" w:type="dxa"/>
            <w:tcBorders>
              <w:top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.195</w:t>
            </w:r>
          </w:p>
        </w:tc>
        <w:tc>
          <w:tcPr>
            <w:tcW w:w="1010" w:type="dxa"/>
            <w:tcBorders>
              <w:top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4.078</w:t>
            </w:r>
          </w:p>
        </w:tc>
        <w:tc>
          <w:tcPr>
            <w:tcW w:w="1010" w:type="dxa"/>
            <w:tcBorders>
              <w:top w:val="single" w:sz="16" w:space="0" w:color="000000"/>
              <w:bottom w:val="nil"/>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.028</w:t>
            </w:r>
            <w:r w:rsidRPr="00482B98">
              <w:rPr>
                <w:rFonts w:ascii="Book Antiqua" w:hAnsi="Book Antiqua" w:cs="Arial"/>
                <w:color w:val="000000"/>
                <w:sz w:val="18"/>
                <w:szCs w:val="18"/>
                <w:vertAlign w:val="superscript"/>
              </w:rPr>
              <w:t>b</w:t>
            </w:r>
          </w:p>
        </w:tc>
      </w:tr>
      <w:tr w:rsidR="00772BFF" w:rsidRPr="00482B98" w:rsidTr="00362CC4">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72BFF" w:rsidRPr="00482B98" w:rsidRDefault="00772BFF" w:rsidP="00482B98">
            <w:pPr>
              <w:autoSpaceDE w:val="0"/>
              <w:autoSpaceDN w:val="0"/>
              <w:adjustRightInd w:val="0"/>
              <w:spacing w:after="0" w:line="240" w:lineRule="auto"/>
              <w:rPr>
                <w:rFonts w:ascii="Book Antiqua" w:hAnsi="Book Antiqua"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Residual</w:t>
            </w:r>
          </w:p>
        </w:tc>
        <w:tc>
          <w:tcPr>
            <w:tcW w:w="1469" w:type="dxa"/>
            <w:tcBorders>
              <w:top w:val="nil"/>
              <w:left w:val="single" w:sz="16" w:space="0" w:color="000000"/>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1.384</w:t>
            </w:r>
          </w:p>
        </w:tc>
        <w:tc>
          <w:tcPr>
            <w:tcW w:w="1010" w:type="dxa"/>
            <w:tcBorders>
              <w:top w:val="nil"/>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29</w:t>
            </w:r>
          </w:p>
        </w:tc>
        <w:tc>
          <w:tcPr>
            <w:tcW w:w="1392" w:type="dxa"/>
            <w:tcBorders>
              <w:top w:val="nil"/>
              <w:bottom w:val="nil"/>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.048</w:t>
            </w:r>
          </w:p>
        </w:tc>
        <w:tc>
          <w:tcPr>
            <w:tcW w:w="1010" w:type="dxa"/>
            <w:tcBorders>
              <w:top w:val="nil"/>
              <w:bottom w:val="nil"/>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sz w:val="24"/>
                <w:szCs w:val="24"/>
              </w:rPr>
            </w:pPr>
          </w:p>
        </w:tc>
        <w:tc>
          <w:tcPr>
            <w:tcW w:w="1010" w:type="dxa"/>
            <w:tcBorders>
              <w:top w:val="nil"/>
              <w:bottom w:val="nil"/>
              <w:right w:val="single" w:sz="16" w:space="0" w:color="000000"/>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sz w:val="24"/>
                <w:szCs w:val="24"/>
              </w:rPr>
            </w:pPr>
          </w:p>
        </w:tc>
      </w:tr>
      <w:tr w:rsidR="00772BFF" w:rsidRPr="00482B98" w:rsidTr="00362CC4">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772BFF" w:rsidRPr="00482B98" w:rsidRDefault="00772BFF" w:rsidP="00482B98">
            <w:pPr>
              <w:autoSpaceDE w:val="0"/>
              <w:autoSpaceDN w:val="0"/>
              <w:adjustRightInd w:val="0"/>
              <w:spacing w:after="0" w:line="240" w:lineRule="auto"/>
              <w:rPr>
                <w:rFonts w:ascii="Book Antiqua" w:hAnsi="Book Antiqua"/>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1.774</w:t>
            </w:r>
          </w:p>
        </w:tc>
        <w:tc>
          <w:tcPr>
            <w:tcW w:w="1010" w:type="dxa"/>
            <w:tcBorders>
              <w:top w:val="nil"/>
              <w:bottom w:val="single" w:sz="16" w:space="0" w:color="000000"/>
            </w:tcBorders>
            <w:shd w:val="clear" w:color="auto" w:fill="FFFFFF"/>
            <w:vAlign w:val="center"/>
          </w:tcPr>
          <w:p w:rsidR="00772BFF" w:rsidRPr="00482B98" w:rsidRDefault="00772BFF"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31</w:t>
            </w:r>
          </w:p>
        </w:tc>
        <w:tc>
          <w:tcPr>
            <w:tcW w:w="1392" w:type="dxa"/>
            <w:tcBorders>
              <w:top w:val="nil"/>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sz w:val="24"/>
                <w:szCs w:val="24"/>
              </w:rPr>
            </w:pPr>
          </w:p>
        </w:tc>
        <w:tc>
          <w:tcPr>
            <w:tcW w:w="1010" w:type="dxa"/>
            <w:tcBorders>
              <w:top w:val="nil"/>
              <w:bottom w:val="single" w:sz="16" w:space="0" w:color="000000"/>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sz w:val="24"/>
                <w:szCs w:val="24"/>
              </w:rPr>
            </w:pPr>
          </w:p>
        </w:tc>
        <w:tc>
          <w:tcPr>
            <w:tcW w:w="1010" w:type="dxa"/>
            <w:tcBorders>
              <w:top w:val="nil"/>
              <w:bottom w:val="single" w:sz="16" w:space="0" w:color="000000"/>
              <w:right w:val="single" w:sz="16" w:space="0" w:color="000000"/>
            </w:tcBorders>
            <w:shd w:val="clear" w:color="auto" w:fill="FFFFFF"/>
          </w:tcPr>
          <w:p w:rsidR="00772BFF" w:rsidRPr="00482B98" w:rsidRDefault="00772BFF" w:rsidP="00482B98">
            <w:pPr>
              <w:autoSpaceDE w:val="0"/>
              <w:autoSpaceDN w:val="0"/>
              <w:adjustRightInd w:val="0"/>
              <w:spacing w:after="0" w:line="240" w:lineRule="auto"/>
              <w:rPr>
                <w:rFonts w:ascii="Book Antiqua" w:hAnsi="Book Antiqua"/>
                <w:sz w:val="24"/>
                <w:szCs w:val="24"/>
              </w:rPr>
            </w:pPr>
          </w:p>
        </w:tc>
      </w:tr>
      <w:tr w:rsidR="00772BFF" w:rsidRPr="00482B98" w:rsidTr="00362CC4">
        <w:trPr>
          <w:cantSplit/>
        </w:trPr>
        <w:tc>
          <w:tcPr>
            <w:tcW w:w="7893" w:type="dxa"/>
            <w:gridSpan w:val="7"/>
            <w:tcBorders>
              <w:top w:val="nil"/>
              <w:left w:val="nil"/>
              <w:bottom w:val="nil"/>
              <w:right w:val="nil"/>
            </w:tcBorders>
            <w:shd w:val="clear" w:color="auto" w:fill="FFFFFF"/>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a. Dependent Variable: return</w:t>
            </w:r>
          </w:p>
        </w:tc>
      </w:tr>
      <w:tr w:rsidR="00772BFF" w:rsidRPr="00482B98" w:rsidTr="00362CC4">
        <w:trPr>
          <w:cantSplit/>
        </w:trPr>
        <w:tc>
          <w:tcPr>
            <w:tcW w:w="7893" w:type="dxa"/>
            <w:gridSpan w:val="7"/>
            <w:tcBorders>
              <w:top w:val="nil"/>
              <w:left w:val="nil"/>
              <w:bottom w:val="nil"/>
              <w:right w:val="nil"/>
            </w:tcBorders>
            <w:shd w:val="clear" w:color="auto" w:fill="FFFFFF"/>
          </w:tcPr>
          <w:p w:rsidR="00772BFF" w:rsidRPr="00482B98" w:rsidRDefault="00772BFF"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b. Predictors: (Constant), Ln_EPS, Ln_MVA</w:t>
            </w:r>
          </w:p>
        </w:tc>
      </w:tr>
    </w:tbl>
    <w:p w:rsidR="00772BFF" w:rsidRPr="00482B98" w:rsidRDefault="00772BFF" w:rsidP="00482B98">
      <w:pPr>
        <w:pStyle w:val="ListParagraph"/>
        <w:spacing w:after="120" w:line="240" w:lineRule="auto"/>
        <w:ind w:left="0" w:firstLine="709"/>
        <w:contextualSpacing w:val="0"/>
        <w:jc w:val="both"/>
        <w:rPr>
          <w:rFonts w:ascii="Book Antiqua" w:hAnsi="Book Antiqua"/>
          <w:sz w:val="24"/>
          <w:szCs w:val="24"/>
        </w:rPr>
      </w:pPr>
      <w:r w:rsidRPr="00482B98">
        <w:rPr>
          <w:rFonts w:ascii="Book Antiqua" w:hAnsi="Book Antiqua"/>
          <w:sz w:val="24"/>
          <w:szCs w:val="24"/>
        </w:rPr>
        <w:t>Pada tabel diatas dapat dilihat bahwa uji F menunjukkan nilai F hitung sebesar 4,078 lebih besar dari F tabel sebesar 3,33 yang berarti H</w:t>
      </w:r>
      <w:r w:rsidRPr="00482B98">
        <w:rPr>
          <w:rFonts w:ascii="Book Antiqua" w:hAnsi="Book Antiqua"/>
          <w:sz w:val="24"/>
          <w:szCs w:val="24"/>
          <w:vertAlign w:val="subscript"/>
        </w:rPr>
        <w:t>a</w:t>
      </w:r>
      <w:r w:rsidRPr="00482B98">
        <w:rPr>
          <w:rFonts w:ascii="Book Antiqua" w:hAnsi="Book Antiqua"/>
          <w:sz w:val="24"/>
          <w:szCs w:val="24"/>
        </w:rPr>
        <w:t xml:space="preserve"> diterima. Model ini menggambarkan bahwa variabel independen secara simultan berpengaruh signifikan terhadap variabel depeden. </w:t>
      </w:r>
    </w:p>
    <w:p w:rsidR="00772BFF" w:rsidRPr="00482B98" w:rsidRDefault="00772BFF" w:rsidP="00482B98">
      <w:pPr>
        <w:pStyle w:val="ListParagraph"/>
        <w:numPr>
          <w:ilvl w:val="0"/>
          <w:numId w:val="9"/>
        </w:numPr>
        <w:spacing w:after="120" w:line="240" w:lineRule="auto"/>
        <w:ind w:left="284" w:hanging="284"/>
        <w:contextualSpacing w:val="0"/>
        <w:jc w:val="both"/>
        <w:rPr>
          <w:rFonts w:ascii="Book Antiqua" w:hAnsi="Book Antiqua"/>
          <w:sz w:val="24"/>
        </w:rPr>
      </w:pPr>
      <w:r w:rsidRPr="00482B98">
        <w:rPr>
          <w:rFonts w:ascii="Book Antiqua" w:hAnsi="Book Antiqua"/>
          <w:sz w:val="24"/>
          <w:szCs w:val="24"/>
        </w:rPr>
        <w:t>Uji t</w:t>
      </w:r>
    </w:p>
    <w:p w:rsidR="005E3B05" w:rsidRPr="00482B98" w:rsidRDefault="0093197B" w:rsidP="00482B98">
      <w:pPr>
        <w:autoSpaceDE w:val="0"/>
        <w:autoSpaceDN w:val="0"/>
        <w:adjustRightInd w:val="0"/>
        <w:spacing w:after="0" w:line="240" w:lineRule="auto"/>
        <w:rPr>
          <w:rFonts w:ascii="Book Antiqua" w:hAnsi="Book Antiqua"/>
          <w:sz w:val="24"/>
          <w:szCs w:val="24"/>
        </w:rPr>
      </w:pPr>
      <w:r w:rsidRPr="00482B98">
        <w:rPr>
          <w:rFonts w:ascii="Book Antiqua" w:hAnsi="Book Antiqua"/>
          <w:sz w:val="24"/>
          <w:szCs w:val="24"/>
        </w:rPr>
        <w:t xml:space="preserve">Tabel 1.9 </w:t>
      </w:r>
      <w:r w:rsidR="005E3B05" w:rsidRPr="00482B98">
        <w:rPr>
          <w:rFonts w:ascii="Book Antiqua" w:hAnsi="Book Antiqua"/>
          <w:sz w:val="24"/>
          <w:szCs w:val="24"/>
        </w:rPr>
        <w:t>Hasil Uji t (secara parsial)</w:t>
      </w: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62"/>
        <w:gridCol w:w="1331"/>
        <w:gridCol w:w="1331"/>
        <w:gridCol w:w="1469"/>
        <w:gridCol w:w="1010"/>
        <w:gridCol w:w="1010"/>
      </w:tblGrid>
      <w:tr w:rsidR="005E3B05" w:rsidRPr="00482B98" w:rsidTr="00FF45A9">
        <w:trPr>
          <w:cantSplit/>
          <w:jc w:val="center"/>
        </w:trPr>
        <w:tc>
          <w:tcPr>
            <w:tcW w:w="8042" w:type="dxa"/>
            <w:gridSpan w:val="7"/>
            <w:tcBorders>
              <w:top w:val="nil"/>
              <w:left w:val="nil"/>
              <w:bottom w:val="nil"/>
              <w:right w:val="nil"/>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b/>
                <w:bCs/>
                <w:color w:val="000000"/>
                <w:sz w:val="18"/>
                <w:szCs w:val="18"/>
              </w:rPr>
              <w:t>Coefficients</w:t>
            </w:r>
            <w:r w:rsidRPr="00482B98">
              <w:rPr>
                <w:rFonts w:ascii="Book Antiqua" w:hAnsi="Book Antiqua" w:cs="Arial"/>
                <w:b/>
                <w:bCs/>
                <w:color w:val="000000"/>
                <w:sz w:val="18"/>
                <w:szCs w:val="18"/>
                <w:vertAlign w:val="superscript"/>
              </w:rPr>
              <w:t>a</w:t>
            </w:r>
          </w:p>
        </w:tc>
      </w:tr>
      <w:tr w:rsidR="005E3B05" w:rsidRPr="00482B98" w:rsidTr="00FF45A9">
        <w:trPr>
          <w:cantSplit/>
          <w:jc w:val="center"/>
        </w:trPr>
        <w:tc>
          <w:tcPr>
            <w:tcW w:w="1896" w:type="dxa"/>
            <w:gridSpan w:val="2"/>
            <w:vMerge w:val="restart"/>
            <w:tcBorders>
              <w:top w:val="single" w:sz="16" w:space="0" w:color="000000"/>
              <w:left w:val="single" w:sz="16" w:space="0" w:color="000000"/>
              <w:bottom w:val="nil"/>
              <w:right w:val="nil"/>
            </w:tcBorders>
            <w:shd w:val="clear" w:color="auto" w:fill="FFFFFF"/>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Unstandardized Coefficients</w:t>
            </w:r>
          </w:p>
        </w:tc>
        <w:tc>
          <w:tcPr>
            <w:tcW w:w="1468" w:type="dxa"/>
            <w:tcBorders>
              <w:top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Standardized Coefficients</w:t>
            </w:r>
          </w:p>
        </w:tc>
        <w:tc>
          <w:tcPr>
            <w:tcW w:w="1009" w:type="dxa"/>
            <w:vMerge w:val="restart"/>
            <w:tcBorders>
              <w:top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Sig.</w:t>
            </w:r>
          </w:p>
        </w:tc>
      </w:tr>
      <w:tr w:rsidR="005E3B05" w:rsidRPr="00482B98" w:rsidTr="00FF45A9">
        <w:trPr>
          <w:cantSplit/>
          <w:jc w:val="center"/>
        </w:trPr>
        <w:tc>
          <w:tcPr>
            <w:tcW w:w="1896" w:type="dxa"/>
            <w:gridSpan w:val="2"/>
            <w:vMerge/>
            <w:tcBorders>
              <w:top w:val="single" w:sz="16" w:space="0" w:color="000000"/>
              <w:left w:val="single" w:sz="16" w:space="0" w:color="000000"/>
              <w:bottom w:val="nil"/>
              <w:right w:val="nil"/>
            </w:tcBorders>
            <w:shd w:val="clear" w:color="auto" w:fill="FFFFFF"/>
          </w:tcPr>
          <w:p w:rsidR="005E3B05" w:rsidRPr="00482B98" w:rsidRDefault="005E3B05" w:rsidP="00482B98">
            <w:pPr>
              <w:autoSpaceDE w:val="0"/>
              <w:autoSpaceDN w:val="0"/>
              <w:adjustRightInd w:val="0"/>
              <w:spacing w:after="0" w:line="240" w:lineRule="auto"/>
              <w:rPr>
                <w:rFonts w:ascii="Book Antiqua" w:hAnsi="Book Antiqua" w:cs="Arial"/>
                <w:color w:val="000000"/>
                <w:sz w:val="18"/>
                <w:szCs w:val="18"/>
              </w:rPr>
            </w:pPr>
          </w:p>
        </w:tc>
        <w:tc>
          <w:tcPr>
            <w:tcW w:w="1330" w:type="dxa"/>
            <w:tcBorders>
              <w:left w:val="single" w:sz="16" w:space="0" w:color="000000"/>
              <w:bottom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B</w:t>
            </w:r>
          </w:p>
        </w:tc>
        <w:tc>
          <w:tcPr>
            <w:tcW w:w="1330" w:type="dxa"/>
            <w:tcBorders>
              <w:bottom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Std. Error</w:t>
            </w:r>
          </w:p>
        </w:tc>
        <w:tc>
          <w:tcPr>
            <w:tcW w:w="1468" w:type="dxa"/>
            <w:tcBorders>
              <w:bottom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Beta</w:t>
            </w:r>
          </w:p>
        </w:tc>
        <w:tc>
          <w:tcPr>
            <w:tcW w:w="1009" w:type="dxa"/>
            <w:vMerge/>
            <w:tcBorders>
              <w:top w:val="single" w:sz="16" w:space="0" w:color="000000"/>
            </w:tcBorders>
            <w:shd w:val="clear" w:color="auto" w:fill="FFFFFF"/>
          </w:tcPr>
          <w:p w:rsidR="005E3B05" w:rsidRPr="00482B98" w:rsidRDefault="005E3B05" w:rsidP="00482B98">
            <w:pPr>
              <w:autoSpaceDE w:val="0"/>
              <w:autoSpaceDN w:val="0"/>
              <w:adjustRightInd w:val="0"/>
              <w:spacing w:after="0" w:line="240" w:lineRule="auto"/>
              <w:rPr>
                <w:rFonts w:ascii="Book Antiqua" w:hAnsi="Book Antiqua" w:cs="Arial"/>
                <w:color w:val="000000"/>
                <w:sz w:val="18"/>
                <w:szCs w:val="18"/>
              </w:rPr>
            </w:pPr>
          </w:p>
        </w:tc>
        <w:tc>
          <w:tcPr>
            <w:tcW w:w="1009" w:type="dxa"/>
            <w:vMerge/>
            <w:tcBorders>
              <w:top w:val="single" w:sz="16" w:space="0" w:color="000000"/>
              <w:right w:val="single" w:sz="16" w:space="0" w:color="000000"/>
            </w:tcBorders>
            <w:shd w:val="clear" w:color="auto" w:fill="FFFFFF"/>
          </w:tcPr>
          <w:p w:rsidR="005E3B05" w:rsidRPr="00482B98" w:rsidRDefault="005E3B05" w:rsidP="00482B98">
            <w:pPr>
              <w:autoSpaceDE w:val="0"/>
              <w:autoSpaceDN w:val="0"/>
              <w:adjustRightInd w:val="0"/>
              <w:spacing w:after="0" w:line="240" w:lineRule="auto"/>
              <w:rPr>
                <w:rFonts w:ascii="Book Antiqua" w:hAnsi="Book Antiqua" w:cs="Arial"/>
                <w:color w:val="000000"/>
                <w:sz w:val="18"/>
                <w:szCs w:val="18"/>
              </w:rPr>
            </w:pPr>
          </w:p>
        </w:tc>
      </w:tr>
      <w:tr w:rsidR="005E3B05" w:rsidRPr="00482B98" w:rsidTr="00FF45A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-4.047</w:t>
            </w:r>
          </w:p>
        </w:tc>
        <w:tc>
          <w:tcPr>
            <w:tcW w:w="1330" w:type="dxa"/>
            <w:tcBorders>
              <w:top w:val="single" w:sz="16" w:space="0" w:color="000000"/>
              <w:bottom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1.958</w:t>
            </w:r>
          </w:p>
        </w:tc>
        <w:tc>
          <w:tcPr>
            <w:tcW w:w="1468" w:type="dxa"/>
            <w:tcBorders>
              <w:top w:val="single" w:sz="16" w:space="0" w:color="000000"/>
              <w:bottom w:val="nil"/>
            </w:tcBorders>
            <w:shd w:val="clear" w:color="auto" w:fill="FFFFFF"/>
          </w:tcPr>
          <w:p w:rsidR="005E3B05" w:rsidRPr="00482B98" w:rsidRDefault="005E3B05" w:rsidP="00482B98">
            <w:pPr>
              <w:autoSpaceDE w:val="0"/>
              <w:autoSpaceDN w:val="0"/>
              <w:adjustRightInd w:val="0"/>
              <w:spacing w:after="0" w:line="240" w:lineRule="auto"/>
              <w:rPr>
                <w:rFonts w:ascii="Book Antiqua" w:hAnsi="Book Antiqua"/>
                <w:sz w:val="24"/>
                <w:szCs w:val="24"/>
              </w:rPr>
            </w:pPr>
          </w:p>
        </w:tc>
        <w:tc>
          <w:tcPr>
            <w:tcW w:w="1009" w:type="dxa"/>
            <w:tcBorders>
              <w:top w:val="single" w:sz="16" w:space="0" w:color="000000"/>
              <w:bottom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-2.067</w:t>
            </w:r>
          </w:p>
        </w:tc>
        <w:tc>
          <w:tcPr>
            <w:tcW w:w="1009" w:type="dxa"/>
            <w:tcBorders>
              <w:top w:val="single" w:sz="16" w:space="0" w:color="000000"/>
              <w:bottom w:val="nil"/>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.048</w:t>
            </w:r>
          </w:p>
        </w:tc>
      </w:tr>
      <w:tr w:rsidR="005E3B05" w:rsidRPr="00482B98" w:rsidTr="00FF45A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E3B05" w:rsidRPr="00482B98" w:rsidRDefault="005E3B05" w:rsidP="00482B98">
            <w:pPr>
              <w:autoSpaceDE w:val="0"/>
              <w:autoSpaceDN w:val="0"/>
              <w:adjustRightInd w:val="0"/>
              <w:spacing w:after="0" w:line="240" w:lineRule="auto"/>
              <w:rPr>
                <w:rFonts w:ascii="Book Antiqua" w:hAnsi="Book Antiqua"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Ln_MVA</w:t>
            </w:r>
          </w:p>
        </w:tc>
        <w:tc>
          <w:tcPr>
            <w:tcW w:w="1330" w:type="dxa"/>
            <w:tcBorders>
              <w:top w:val="nil"/>
              <w:left w:val="single" w:sz="16" w:space="0" w:color="000000"/>
              <w:bottom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.138</w:t>
            </w:r>
          </w:p>
        </w:tc>
        <w:tc>
          <w:tcPr>
            <w:tcW w:w="1330" w:type="dxa"/>
            <w:tcBorders>
              <w:top w:val="nil"/>
              <w:bottom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.056</w:t>
            </w:r>
          </w:p>
        </w:tc>
        <w:tc>
          <w:tcPr>
            <w:tcW w:w="1468" w:type="dxa"/>
            <w:tcBorders>
              <w:top w:val="nil"/>
              <w:bottom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.425</w:t>
            </w:r>
          </w:p>
        </w:tc>
        <w:tc>
          <w:tcPr>
            <w:tcW w:w="1009" w:type="dxa"/>
            <w:tcBorders>
              <w:top w:val="nil"/>
              <w:bottom w:val="nil"/>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2.475</w:t>
            </w:r>
          </w:p>
        </w:tc>
        <w:tc>
          <w:tcPr>
            <w:tcW w:w="1009" w:type="dxa"/>
            <w:tcBorders>
              <w:top w:val="nil"/>
              <w:bottom w:val="nil"/>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.019</w:t>
            </w:r>
          </w:p>
        </w:tc>
      </w:tr>
      <w:tr w:rsidR="005E3B05" w:rsidRPr="00482B98" w:rsidTr="00FF45A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E3B05" w:rsidRPr="00482B98" w:rsidRDefault="005E3B05" w:rsidP="00482B98">
            <w:pPr>
              <w:autoSpaceDE w:val="0"/>
              <w:autoSpaceDN w:val="0"/>
              <w:adjustRightInd w:val="0"/>
              <w:spacing w:after="0" w:line="240" w:lineRule="auto"/>
              <w:rPr>
                <w:rFonts w:ascii="Book Antiqua" w:hAnsi="Book Antiqua"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Ln_EPS</w:t>
            </w:r>
          </w:p>
        </w:tc>
        <w:tc>
          <w:tcPr>
            <w:tcW w:w="1330" w:type="dxa"/>
            <w:tcBorders>
              <w:top w:val="nil"/>
              <w:left w:val="single" w:sz="16" w:space="0" w:color="000000"/>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-.043</w:t>
            </w:r>
          </w:p>
        </w:tc>
        <w:tc>
          <w:tcPr>
            <w:tcW w:w="1330" w:type="dxa"/>
            <w:tcBorders>
              <w:top w:val="nil"/>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.068</w:t>
            </w:r>
          </w:p>
        </w:tc>
        <w:tc>
          <w:tcPr>
            <w:tcW w:w="1468" w:type="dxa"/>
            <w:tcBorders>
              <w:top w:val="nil"/>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-.110</w:t>
            </w:r>
          </w:p>
        </w:tc>
        <w:tc>
          <w:tcPr>
            <w:tcW w:w="1009" w:type="dxa"/>
            <w:tcBorders>
              <w:top w:val="nil"/>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-.640</w:t>
            </w:r>
          </w:p>
        </w:tc>
        <w:tc>
          <w:tcPr>
            <w:tcW w:w="1009" w:type="dxa"/>
            <w:tcBorders>
              <w:top w:val="nil"/>
              <w:bottom w:val="single" w:sz="16" w:space="0" w:color="000000"/>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.527</w:t>
            </w:r>
          </w:p>
        </w:tc>
      </w:tr>
      <w:tr w:rsidR="005E3B05" w:rsidRPr="00482B98" w:rsidTr="00FF45A9">
        <w:trPr>
          <w:cantSplit/>
          <w:jc w:val="center"/>
        </w:trPr>
        <w:tc>
          <w:tcPr>
            <w:tcW w:w="8042" w:type="dxa"/>
            <w:gridSpan w:val="7"/>
            <w:tcBorders>
              <w:top w:val="nil"/>
              <w:left w:val="nil"/>
              <w:bottom w:val="nil"/>
              <w:right w:val="nil"/>
            </w:tcBorders>
            <w:shd w:val="clear" w:color="auto" w:fill="FFFFFF"/>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a. Dependent Variable: return</w:t>
            </w:r>
          </w:p>
        </w:tc>
      </w:tr>
    </w:tbl>
    <w:p w:rsidR="005E3B05" w:rsidRPr="00482B98" w:rsidRDefault="005E3B05" w:rsidP="00482B98">
      <w:pPr>
        <w:autoSpaceDE w:val="0"/>
        <w:autoSpaceDN w:val="0"/>
        <w:adjustRightInd w:val="0"/>
        <w:spacing w:after="120" w:line="240" w:lineRule="auto"/>
        <w:jc w:val="both"/>
        <w:rPr>
          <w:rFonts w:ascii="Book Antiqua" w:hAnsi="Book Antiqua"/>
          <w:sz w:val="24"/>
          <w:szCs w:val="24"/>
        </w:rPr>
      </w:pPr>
      <w:r w:rsidRPr="00482B98">
        <w:rPr>
          <w:rFonts w:ascii="Book Antiqua" w:hAnsi="Book Antiqua"/>
          <w:sz w:val="24"/>
          <w:szCs w:val="24"/>
        </w:rPr>
        <w:t>Hasil pengujian hipotesis masing-masing variabel independen secara parsial terhadap variabel dependen dapat dianalisis sebagai berikut :</w:t>
      </w:r>
    </w:p>
    <w:p w:rsidR="005E3B05" w:rsidRPr="00482B98" w:rsidRDefault="005E3B05" w:rsidP="00482B98">
      <w:pPr>
        <w:pStyle w:val="ListParagraph"/>
        <w:numPr>
          <w:ilvl w:val="0"/>
          <w:numId w:val="10"/>
        </w:numPr>
        <w:autoSpaceDE w:val="0"/>
        <w:autoSpaceDN w:val="0"/>
        <w:adjustRightInd w:val="0"/>
        <w:spacing w:after="120" w:line="240" w:lineRule="auto"/>
        <w:ind w:left="567" w:hanging="283"/>
        <w:contextualSpacing w:val="0"/>
        <w:jc w:val="both"/>
        <w:rPr>
          <w:rFonts w:ascii="Book Antiqua" w:hAnsi="Book Antiqua"/>
          <w:sz w:val="24"/>
          <w:szCs w:val="24"/>
        </w:rPr>
      </w:pPr>
      <w:r w:rsidRPr="00482B98">
        <w:rPr>
          <w:rFonts w:ascii="Book Antiqua" w:hAnsi="Book Antiqua"/>
          <w:sz w:val="24"/>
          <w:szCs w:val="24"/>
        </w:rPr>
        <w:t xml:space="preserve">Pengaruh </w:t>
      </w:r>
      <w:r w:rsidRPr="00482B98">
        <w:rPr>
          <w:rFonts w:ascii="Book Antiqua" w:hAnsi="Book Antiqua"/>
          <w:i/>
          <w:sz w:val="24"/>
          <w:szCs w:val="24"/>
        </w:rPr>
        <w:t>Market Value Added</w:t>
      </w:r>
      <w:r w:rsidRPr="00482B98">
        <w:rPr>
          <w:rFonts w:ascii="Book Antiqua" w:hAnsi="Book Antiqua"/>
          <w:sz w:val="24"/>
          <w:szCs w:val="24"/>
        </w:rPr>
        <w:t xml:space="preserve"> (X</w:t>
      </w:r>
      <w:r w:rsidRPr="00482B98">
        <w:rPr>
          <w:rFonts w:ascii="Book Antiqua" w:hAnsi="Book Antiqua"/>
          <w:sz w:val="24"/>
          <w:szCs w:val="24"/>
          <w:vertAlign w:val="subscript"/>
        </w:rPr>
        <w:t>1</w:t>
      </w:r>
      <w:r w:rsidRPr="00482B98">
        <w:rPr>
          <w:rFonts w:ascii="Book Antiqua" w:hAnsi="Book Antiqua"/>
          <w:sz w:val="24"/>
          <w:szCs w:val="24"/>
        </w:rPr>
        <w:t xml:space="preserve">) terhadap </w:t>
      </w:r>
      <w:r w:rsidRPr="00482B98">
        <w:rPr>
          <w:rFonts w:ascii="Book Antiqua" w:hAnsi="Book Antiqua"/>
          <w:i/>
          <w:sz w:val="24"/>
          <w:szCs w:val="24"/>
        </w:rPr>
        <w:t>Return</w:t>
      </w:r>
      <w:r w:rsidRPr="00482B98">
        <w:rPr>
          <w:rFonts w:ascii="Book Antiqua" w:hAnsi="Book Antiqua"/>
          <w:sz w:val="24"/>
          <w:szCs w:val="24"/>
        </w:rPr>
        <w:t xml:space="preserve"> saham (Y)</w:t>
      </w:r>
    </w:p>
    <w:p w:rsidR="005E3B05" w:rsidRPr="00482B98" w:rsidRDefault="005E3B05" w:rsidP="004F7561">
      <w:pPr>
        <w:pStyle w:val="ListParagraph"/>
        <w:autoSpaceDE w:val="0"/>
        <w:autoSpaceDN w:val="0"/>
        <w:adjustRightInd w:val="0"/>
        <w:spacing w:after="120" w:line="240" w:lineRule="auto"/>
        <w:ind w:left="567" w:firstLine="426"/>
        <w:contextualSpacing w:val="0"/>
        <w:jc w:val="both"/>
        <w:rPr>
          <w:rFonts w:ascii="Book Antiqua" w:hAnsi="Book Antiqua"/>
          <w:sz w:val="24"/>
          <w:szCs w:val="24"/>
        </w:rPr>
      </w:pPr>
      <w:r w:rsidRPr="00482B98">
        <w:rPr>
          <w:rFonts w:ascii="Book Antiqua" w:hAnsi="Book Antiqua"/>
          <w:sz w:val="24"/>
          <w:szCs w:val="24"/>
        </w:rPr>
        <w:t xml:space="preserve">Hasil pengujian parsian (uji-t) antara variabel MVA dengan variabel </w:t>
      </w:r>
      <w:r w:rsidRPr="00482B98">
        <w:rPr>
          <w:rFonts w:ascii="Book Antiqua" w:hAnsi="Book Antiqua"/>
          <w:i/>
          <w:sz w:val="24"/>
          <w:szCs w:val="24"/>
        </w:rPr>
        <w:t xml:space="preserve">return </w:t>
      </w:r>
      <w:r w:rsidRPr="00482B98">
        <w:rPr>
          <w:rFonts w:ascii="Book Antiqua" w:hAnsi="Book Antiqua"/>
          <w:sz w:val="24"/>
          <w:szCs w:val="24"/>
        </w:rPr>
        <w:t xml:space="preserve">menunjukkan nilai probabilitas sebesar 0,019 yang lebih kecil dari 0,05. Hal ini berarti bahwa MVA berpengaruh positif dan signifikan terhadap </w:t>
      </w:r>
      <w:r w:rsidRPr="00482B98">
        <w:rPr>
          <w:rFonts w:ascii="Book Antiqua" w:hAnsi="Book Antiqua"/>
          <w:i/>
          <w:sz w:val="24"/>
          <w:szCs w:val="24"/>
        </w:rPr>
        <w:t xml:space="preserve">return </w:t>
      </w:r>
      <w:r w:rsidRPr="00482B98">
        <w:rPr>
          <w:rFonts w:ascii="Book Antiqua" w:hAnsi="Book Antiqua"/>
          <w:sz w:val="24"/>
          <w:szCs w:val="24"/>
        </w:rPr>
        <w:t>saham pada perusahaan yang tergabung dalam LQ45, sehingga H</w:t>
      </w:r>
      <w:r w:rsidRPr="00482B98">
        <w:rPr>
          <w:rFonts w:ascii="Book Antiqua" w:hAnsi="Book Antiqua"/>
          <w:sz w:val="24"/>
          <w:szCs w:val="24"/>
          <w:vertAlign w:val="subscript"/>
        </w:rPr>
        <w:t>2</w:t>
      </w:r>
      <w:r w:rsidRPr="00482B98">
        <w:rPr>
          <w:rFonts w:ascii="Book Antiqua" w:hAnsi="Book Antiqua"/>
          <w:sz w:val="24"/>
          <w:szCs w:val="24"/>
        </w:rPr>
        <w:t xml:space="preserve"> diterima.</w:t>
      </w:r>
    </w:p>
    <w:p w:rsidR="005E3B05" w:rsidRPr="00482B98" w:rsidRDefault="005E3B05" w:rsidP="004F7561">
      <w:pPr>
        <w:pStyle w:val="ListParagraph"/>
        <w:autoSpaceDE w:val="0"/>
        <w:autoSpaceDN w:val="0"/>
        <w:adjustRightInd w:val="0"/>
        <w:spacing w:after="120" w:line="240" w:lineRule="auto"/>
        <w:ind w:left="567" w:firstLine="426"/>
        <w:contextualSpacing w:val="0"/>
        <w:jc w:val="both"/>
        <w:rPr>
          <w:rFonts w:ascii="Book Antiqua" w:hAnsi="Book Antiqua"/>
          <w:sz w:val="24"/>
          <w:szCs w:val="24"/>
        </w:rPr>
      </w:pPr>
      <w:r w:rsidRPr="00482B98">
        <w:rPr>
          <w:rFonts w:ascii="Book Antiqua" w:hAnsi="Book Antiqua"/>
          <w:sz w:val="24"/>
          <w:szCs w:val="24"/>
        </w:rPr>
        <w:t xml:space="preserve">Dengan demikian </w:t>
      </w:r>
      <w:r w:rsidRPr="00482B98">
        <w:rPr>
          <w:rFonts w:ascii="Book Antiqua" w:hAnsi="Book Antiqua"/>
          <w:i/>
          <w:sz w:val="24"/>
          <w:szCs w:val="24"/>
        </w:rPr>
        <w:t xml:space="preserve">Market Value Added </w:t>
      </w:r>
      <w:r w:rsidRPr="00482B98">
        <w:rPr>
          <w:rFonts w:ascii="Book Antiqua" w:hAnsi="Book Antiqua"/>
          <w:sz w:val="24"/>
          <w:szCs w:val="24"/>
        </w:rPr>
        <w:t xml:space="preserve">dapat menjadi indikator dalam memprediksi </w:t>
      </w:r>
      <w:r w:rsidRPr="00482B98">
        <w:rPr>
          <w:rFonts w:ascii="Book Antiqua" w:hAnsi="Book Antiqua"/>
          <w:i/>
          <w:sz w:val="24"/>
          <w:szCs w:val="24"/>
        </w:rPr>
        <w:t xml:space="preserve">return. </w:t>
      </w:r>
      <w:r w:rsidRPr="00482B98">
        <w:rPr>
          <w:rFonts w:ascii="Book Antiqua" w:hAnsi="Book Antiqua"/>
          <w:sz w:val="24"/>
          <w:szCs w:val="24"/>
        </w:rPr>
        <w:t xml:space="preserve">MVA yang positif menunjukkan bahwa saham perusahaan tersebut dinilai oleh investor lebih besar dari pada nilai buku per lembarnya. Adanya peningkatan pada nilai tambah pasar, akan memberikan keyakinan pada investor bahwa perusahaan mampu menciptakan kekayaan bagi pemiliknya. </w:t>
      </w:r>
    </w:p>
    <w:p w:rsidR="005E3B05" w:rsidRPr="00482B98" w:rsidRDefault="005E3B05" w:rsidP="00482B98">
      <w:pPr>
        <w:pStyle w:val="ListParagraph"/>
        <w:numPr>
          <w:ilvl w:val="0"/>
          <w:numId w:val="10"/>
        </w:numPr>
        <w:autoSpaceDE w:val="0"/>
        <w:autoSpaceDN w:val="0"/>
        <w:adjustRightInd w:val="0"/>
        <w:spacing w:after="120" w:line="240" w:lineRule="auto"/>
        <w:ind w:left="567" w:hanging="283"/>
        <w:contextualSpacing w:val="0"/>
        <w:jc w:val="both"/>
        <w:rPr>
          <w:rFonts w:ascii="Book Antiqua" w:hAnsi="Book Antiqua"/>
          <w:sz w:val="24"/>
          <w:szCs w:val="24"/>
        </w:rPr>
      </w:pPr>
      <w:r w:rsidRPr="00482B98">
        <w:rPr>
          <w:rFonts w:ascii="Book Antiqua" w:hAnsi="Book Antiqua"/>
          <w:sz w:val="24"/>
          <w:szCs w:val="24"/>
        </w:rPr>
        <w:t xml:space="preserve">Pengaruh </w:t>
      </w:r>
      <w:r w:rsidRPr="00482B98">
        <w:rPr>
          <w:rFonts w:ascii="Book Antiqua" w:hAnsi="Book Antiqua"/>
          <w:i/>
          <w:sz w:val="24"/>
          <w:szCs w:val="24"/>
        </w:rPr>
        <w:t xml:space="preserve">Earning per Share </w:t>
      </w:r>
      <w:r w:rsidRPr="00482B98">
        <w:rPr>
          <w:rFonts w:ascii="Book Antiqua" w:hAnsi="Book Antiqua"/>
          <w:sz w:val="24"/>
          <w:szCs w:val="24"/>
        </w:rPr>
        <w:t>(X</w:t>
      </w:r>
      <w:r w:rsidRPr="00482B98">
        <w:rPr>
          <w:rFonts w:ascii="Book Antiqua" w:hAnsi="Book Antiqua"/>
          <w:sz w:val="24"/>
          <w:szCs w:val="24"/>
          <w:vertAlign w:val="subscript"/>
        </w:rPr>
        <w:t>2</w:t>
      </w:r>
      <w:r w:rsidRPr="00482B98">
        <w:rPr>
          <w:rFonts w:ascii="Book Antiqua" w:hAnsi="Book Antiqua"/>
          <w:sz w:val="24"/>
          <w:szCs w:val="24"/>
        </w:rPr>
        <w:t xml:space="preserve">) terhadap </w:t>
      </w:r>
      <w:r w:rsidRPr="00482B98">
        <w:rPr>
          <w:rFonts w:ascii="Book Antiqua" w:hAnsi="Book Antiqua"/>
          <w:i/>
          <w:sz w:val="24"/>
          <w:szCs w:val="24"/>
        </w:rPr>
        <w:t xml:space="preserve">Return </w:t>
      </w:r>
      <w:r w:rsidRPr="00482B98">
        <w:rPr>
          <w:rFonts w:ascii="Book Antiqua" w:hAnsi="Book Antiqua"/>
          <w:sz w:val="24"/>
          <w:szCs w:val="24"/>
        </w:rPr>
        <w:t>saham (Y)</w:t>
      </w:r>
    </w:p>
    <w:p w:rsidR="005E3B05" w:rsidRPr="00482B98" w:rsidRDefault="005E3B05" w:rsidP="004F7561">
      <w:pPr>
        <w:pStyle w:val="ListParagraph"/>
        <w:autoSpaceDE w:val="0"/>
        <w:autoSpaceDN w:val="0"/>
        <w:adjustRightInd w:val="0"/>
        <w:spacing w:after="120" w:line="240" w:lineRule="auto"/>
        <w:ind w:left="567" w:firstLine="426"/>
        <w:contextualSpacing w:val="0"/>
        <w:jc w:val="both"/>
        <w:rPr>
          <w:rFonts w:ascii="Book Antiqua" w:hAnsi="Book Antiqua"/>
          <w:sz w:val="24"/>
          <w:szCs w:val="24"/>
        </w:rPr>
      </w:pPr>
      <w:r w:rsidRPr="00482B98">
        <w:rPr>
          <w:rFonts w:ascii="Book Antiqua" w:hAnsi="Book Antiqua"/>
          <w:sz w:val="24"/>
          <w:szCs w:val="24"/>
        </w:rPr>
        <w:t xml:space="preserve">Hasil pengujian parsial (uji-t) antara variabel EPS dengan variabel </w:t>
      </w:r>
      <w:r w:rsidRPr="00482B98">
        <w:rPr>
          <w:rFonts w:ascii="Book Antiqua" w:hAnsi="Book Antiqua"/>
          <w:i/>
          <w:sz w:val="24"/>
          <w:szCs w:val="24"/>
        </w:rPr>
        <w:t xml:space="preserve">return </w:t>
      </w:r>
      <w:r w:rsidRPr="00482B98">
        <w:rPr>
          <w:rFonts w:ascii="Book Antiqua" w:hAnsi="Book Antiqua"/>
          <w:sz w:val="24"/>
          <w:szCs w:val="24"/>
        </w:rPr>
        <w:t xml:space="preserve">menunjukkan nilai probabilitas sebesar 0.527 lebih besar dari 0,05. Hal ini berarti bahwa EPS berpengaruh negative dan tidak signifikan terhadap </w:t>
      </w:r>
      <w:r w:rsidRPr="00482B98">
        <w:rPr>
          <w:rFonts w:ascii="Book Antiqua" w:hAnsi="Book Antiqua"/>
          <w:i/>
          <w:sz w:val="24"/>
          <w:szCs w:val="24"/>
        </w:rPr>
        <w:t xml:space="preserve">return </w:t>
      </w:r>
      <w:r w:rsidRPr="00482B98">
        <w:rPr>
          <w:rFonts w:ascii="Book Antiqua" w:hAnsi="Book Antiqua"/>
          <w:sz w:val="24"/>
          <w:szCs w:val="24"/>
        </w:rPr>
        <w:t>saham, sehingga H</w:t>
      </w:r>
      <w:r w:rsidRPr="00482B98">
        <w:rPr>
          <w:rFonts w:ascii="Book Antiqua" w:hAnsi="Book Antiqua"/>
          <w:sz w:val="24"/>
          <w:szCs w:val="24"/>
          <w:vertAlign w:val="subscript"/>
        </w:rPr>
        <w:t xml:space="preserve">0 </w:t>
      </w:r>
      <w:r w:rsidRPr="00482B98">
        <w:rPr>
          <w:rFonts w:ascii="Book Antiqua" w:hAnsi="Book Antiqua"/>
          <w:sz w:val="24"/>
          <w:szCs w:val="24"/>
        </w:rPr>
        <w:t>diterima (H</w:t>
      </w:r>
      <w:r w:rsidRPr="00482B98">
        <w:rPr>
          <w:rFonts w:ascii="Book Antiqua" w:hAnsi="Book Antiqua"/>
          <w:sz w:val="24"/>
          <w:szCs w:val="24"/>
          <w:vertAlign w:val="subscript"/>
        </w:rPr>
        <w:t xml:space="preserve">3 </w:t>
      </w:r>
      <w:r w:rsidRPr="00482B98">
        <w:rPr>
          <w:rFonts w:ascii="Book Antiqua" w:hAnsi="Book Antiqua"/>
          <w:sz w:val="24"/>
          <w:szCs w:val="24"/>
        </w:rPr>
        <w:t>ditolak).</w:t>
      </w:r>
    </w:p>
    <w:p w:rsidR="005E3B05" w:rsidRPr="00482B98" w:rsidRDefault="005E3B05" w:rsidP="004F7561">
      <w:pPr>
        <w:spacing w:after="120" w:line="240" w:lineRule="auto"/>
        <w:ind w:left="567" w:firstLine="426"/>
        <w:jc w:val="both"/>
        <w:rPr>
          <w:rFonts w:ascii="Book Antiqua" w:hAnsi="Book Antiqua"/>
          <w:sz w:val="24"/>
        </w:rPr>
      </w:pPr>
      <w:r w:rsidRPr="00482B98">
        <w:rPr>
          <w:rFonts w:ascii="Book Antiqua" w:hAnsi="Book Antiqua"/>
          <w:sz w:val="24"/>
          <w:szCs w:val="24"/>
        </w:rPr>
        <w:t xml:space="preserve">Hasil penelitian yang tidak sinifikan antara variabel EPS dan </w:t>
      </w:r>
      <w:r w:rsidRPr="00482B98">
        <w:rPr>
          <w:rFonts w:ascii="Book Antiqua" w:hAnsi="Book Antiqua"/>
          <w:i/>
          <w:sz w:val="24"/>
          <w:szCs w:val="24"/>
        </w:rPr>
        <w:t xml:space="preserve">retrun </w:t>
      </w:r>
      <w:r w:rsidRPr="00482B98">
        <w:rPr>
          <w:rFonts w:ascii="Book Antiqua" w:hAnsi="Book Antiqua"/>
          <w:sz w:val="24"/>
          <w:szCs w:val="24"/>
        </w:rPr>
        <w:t xml:space="preserve">saham disebabkan adanya fluktuasi pada data EPS, karena fluktuasi serta tingkat keuntungan yang tercermin dalam EPS relatif kecil, sehingga tidak meningkatkan minat investor untuk berinvestasi. </w:t>
      </w:r>
      <w:r w:rsidRPr="00482B98">
        <w:rPr>
          <w:rFonts w:ascii="Book Antiqua" w:hAnsi="Book Antiqua"/>
          <w:sz w:val="24"/>
        </w:rPr>
        <w:t xml:space="preserve">Hasil ini mengindikasikan bahwa investor tidak lagi beranggapan bahwa EPS dapat digunakan sebagai patokan untuk membeli saham. </w:t>
      </w:r>
    </w:p>
    <w:p w:rsidR="005E3B05" w:rsidRPr="00482B98" w:rsidRDefault="005E3B05" w:rsidP="00482B98">
      <w:pPr>
        <w:pStyle w:val="ListParagraph"/>
        <w:numPr>
          <w:ilvl w:val="0"/>
          <w:numId w:val="6"/>
        </w:numPr>
        <w:spacing w:after="120" w:line="240" w:lineRule="auto"/>
        <w:ind w:left="709" w:hanging="283"/>
        <w:contextualSpacing w:val="0"/>
        <w:jc w:val="both"/>
        <w:rPr>
          <w:rFonts w:ascii="Book Antiqua" w:hAnsi="Book Antiqua"/>
          <w:b/>
          <w:sz w:val="24"/>
          <w:szCs w:val="24"/>
        </w:rPr>
      </w:pPr>
      <w:r w:rsidRPr="00482B98">
        <w:rPr>
          <w:rFonts w:ascii="Book Antiqua" w:hAnsi="Book Antiqua"/>
          <w:b/>
          <w:sz w:val="24"/>
          <w:szCs w:val="24"/>
        </w:rPr>
        <w:t>Koefisien Determinasi (R</w:t>
      </w:r>
      <w:r w:rsidRPr="00482B98">
        <w:rPr>
          <w:rFonts w:ascii="Book Antiqua" w:hAnsi="Book Antiqua"/>
          <w:b/>
          <w:sz w:val="24"/>
          <w:szCs w:val="24"/>
          <w:vertAlign w:val="superscript"/>
        </w:rPr>
        <w:t>2</w:t>
      </w:r>
      <w:r w:rsidRPr="00482B98">
        <w:rPr>
          <w:rFonts w:ascii="Book Antiqua" w:hAnsi="Book Antiqua"/>
          <w:b/>
          <w:sz w:val="24"/>
          <w:szCs w:val="24"/>
        </w:rPr>
        <w:t>)</w:t>
      </w:r>
    </w:p>
    <w:p w:rsidR="005E3B05" w:rsidRPr="00482B98" w:rsidRDefault="0093197B" w:rsidP="00482B98">
      <w:pPr>
        <w:autoSpaceDE w:val="0"/>
        <w:autoSpaceDN w:val="0"/>
        <w:adjustRightInd w:val="0"/>
        <w:spacing w:after="0" w:line="240" w:lineRule="auto"/>
        <w:ind w:firstLine="426"/>
        <w:rPr>
          <w:rFonts w:ascii="Book Antiqua" w:hAnsi="Book Antiqua"/>
          <w:sz w:val="24"/>
          <w:szCs w:val="24"/>
        </w:rPr>
      </w:pPr>
      <w:r w:rsidRPr="00482B98">
        <w:rPr>
          <w:rFonts w:ascii="Book Antiqua" w:hAnsi="Book Antiqua"/>
          <w:sz w:val="24"/>
          <w:szCs w:val="24"/>
        </w:rPr>
        <w:t xml:space="preserve">Tabel 1.10 </w:t>
      </w:r>
      <w:r w:rsidR="005E3B05" w:rsidRPr="00482B98">
        <w:rPr>
          <w:rFonts w:ascii="Book Antiqua" w:hAnsi="Book Antiqua"/>
          <w:sz w:val="24"/>
          <w:szCs w:val="24"/>
        </w:rPr>
        <w:t>Hasil Koefisien Determinasi (R</w:t>
      </w:r>
      <w:r w:rsidR="005E3B05" w:rsidRPr="00482B98">
        <w:rPr>
          <w:rFonts w:ascii="Book Antiqua" w:hAnsi="Book Antiqua"/>
          <w:sz w:val="24"/>
          <w:szCs w:val="24"/>
          <w:vertAlign w:val="superscript"/>
        </w:rPr>
        <w:t>2</w:t>
      </w:r>
      <w:r w:rsidR="005E3B05" w:rsidRPr="00482B98">
        <w:rPr>
          <w:rFonts w:ascii="Book Antiqua" w:hAnsi="Book Antiqua"/>
          <w:sz w:val="24"/>
          <w:szCs w:val="24"/>
        </w:rPr>
        <w:t>)</w:t>
      </w: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5E3B05" w:rsidRPr="00482B98" w:rsidTr="00FF45A9">
        <w:trPr>
          <w:cantSplit/>
          <w:jc w:val="center"/>
        </w:trPr>
        <w:tc>
          <w:tcPr>
            <w:tcW w:w="7263" w:type="dxa"/>
            <w:gridSpan w:val="6"/>
            <w:tcBorders>
              <w:top w:val="nil"/>
              <w:left w:val="nil"/>
              <w:bottom w:val="nil"/>
              <w:right w:val="nil"/>
            </w:tcBorders>
            <w:shd w:val="clear" w:color="auto" w:fill="FFFFFF"/>
          </w:tcPr>
          <w:p w:rsidR="005E3B05" w:rsidRPr="00482B98" w:rsidRDefault="00362CC4" w:rsidP="00482B98">
            <w:pPr>
              <w:tabs>
                <w:tab w:val="left" w:pos="1407"/>
                <w:tab w:val="center" w:pos="3633"/>
              </w:tabs>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b/>
                <w:bCs/>
                <w:color w:val="000000"/>
                <w:sz w:val="18"/>
                <w:szCs w:val="18"/>
              </w:rPr>
              <w:tab/>
            </w:r>
            <w:r w:rsidRPr="00482B98">
              <w:rPr>
                <w:rFonts w:ascii="Book Antiqua" w:hAnsi="Book Antiqua" w:cs="Arial"/>
                <w:b/>
                <w:bCs/>
                <w:color w:val="000000"/>
                <w:sz w:val="18"/>
                <w:szCs w:val="18"/>
              </w:rPr>
              <w:tab/>
            </w:r>
            <w:r w:rsidR="005E3B05" w:rsidRPr="00482B98">
              <w:rPr>
                <w:rFonts w:ascii="Book Antiqua" w:hAnsi="Book Antiqua" w:cs="Arial"/>
                <w:b/>
                <w:bCs/>
                <w:color w:val="000000"/>
                <w:sz w:val="18"/>
                <w:szCs w:val="18"/>
              </w:rPr>
              <w:t>Model Summary</w:t>
            </w:r>
            <w:r w:rsidR="005E3B05" w:rsidRPr="00482B98">
              <w:rPr>
                <w:rFonts w:ascii="Book Antiqua" w:hAnsi="Book Antiqua" w:cs="Arial"/>
                <w:b/>
                <w:bCs/>
                <w:color w:val="000000"/>
                <w:sz w:val="18"/>
                <w:szCs w:val="18"/>
                <w:vertAlign w:val="superscript"/>
              </w:rPr>
              <w:t>b</w:t>
            </w:r>
          </w:p>
        </w:tc>
      </w:tr>
      <w:tr w:rsidR="005E3B05" w:rsidRPr="00482B98" w:rsidTr="00FF45A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R</w:t>
            </w:r>
          </w:p>
        </w:tc>
        <w:tc>
          <w:tcPr>
            <w:tcW w:w="1070" w:type="dxa"/>
            <w:tcBorders>
              <w:top w:val="single" w:sz="16" w:space="0" w:color="000000"/>
              <w:bottom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R Square</w:t>
            </w:r>
          </w:p>
        </w:tc>
        <w:tc>
          <w:tcPr>
            <w:tcW w:w="1468" w:type="dxa"/>
            <w:tcBorders>
              <w:top w:val="single" w:sz="16" w:space="0" w:color="000000"/>
              <w:bottom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Adjusted R Square</w:t>
            </w:r>
          </w:p>
        </w:tc>
        <w:tc>
          <w:tcPr>
            <w:tcW w:w="1468" w:type="dxa"/>
            <w:tcBorders>
              <w:top w:val="single" w:sz="16" w:space="0" w:color="000000"/>
              <w:bottom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rsidR="005E3B05" w:rsidRPr="00482B98" w:rsidRDefault="005E3B05" w:rsidP="00482B98">
            <w:pPr>
              <w:autoSpaceDE w:val="0"/>
              <w:autoSpaceDN w:val="0"/>
              <w:adjustRightInd w:val="0"/>
              <w:spacing w:after="0" w:line="240" w:lineRule="auto"/>
              <w:ind w:left="60" w:right="60"/>
              <w:jc w:val="center"/>
              <w:rPr>
                <w:rFonts w:ascii="Book Antiqua" w:hAnsi="Book Antiqua" w:cs="Arial"/>
                <w:color w:val="000000"/>
                <w:sz w:val="18"/>
                <w:szCs w:val="18"/>
              </w:rPr>
            </w:pPr>
            <w:r w:rsidRPr="00482B98">
              <w:rPr>
                <w:rFonts w:ascii="Book Antiqua" w:hAnsi="Book Antiqua" w:cs="Arial"/>
                <w:color w:val="000000"/>
                <w:sz w:val="18"/>
                <w:szCs w:val="18"/>
              </w:rPr>
              <w:t>Durbin-Watson</w:t>
            </w:r>
          </w:p>
        </w:tc>
      </w:tr>
      <w:tr w:rsidR="005E3B05" w:rsidRPr="00482B98" w:rsidTr="00FF45A9">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.469</w:t>
            </w:r>
            <w:r w:rsidRPr="00482B98">
              <w:rPr>
                <w:rFonts w:ascii="Book Antiqua" w:hAnsi="Book Antiqua"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.220</w:t>
            </w:r>
          </w:p>
        </w:tc>
        <w:tc>
          <w:tcPr>
            <w:tcW w:w="1468" w:type="dxa"/>
            <w:tcBorders>
              <w:top w:val="single" w:sz="16" w:space="0" w:color="000000"/>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.166</w:t>
            </w:r>
          </w:p>
        </w:tc>
        <w:tc>
          <w:tcPr>
            <w:tcW w:w="1468" w:type="dxa"/>
            <w:tcBorders>
              <w:top w:val="single" w:sz="16" w:space="0" w:color="000000"/>
              <w:bottom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.21847987611</w:t>
            </w:r>
          </w:p>
        </w:tc>
        <w:tc>
          <w:tcPr>
            <w:tcW w:w="1468" w:type="dxa"/>
            <w:tcBorders>
              <w:top w:val="single" w:sz="16" w:space="0" w:color="000000"/>
              <w:bottom w:val="single" w:sz="16" w:space="0" w:color="000000"/>
              <w:right w:val="single" w:sz="16" w:space="0" w:color="000000"/>
            </w:tcBorders>
            <w:shd w:val="clear" w:color="auto" w:fill="FFFFFF"/>
            <w:vAlign w:val="center"/>
          </w:tcPr>
          <w:p w:rsidR="005E3B05" w:rsidRPr="00482B98" w:rsidRDefault="005E3B05" w:rsidP="00482B98">
            <w:pPr>
              <w:autoSpaceDE w:val="0"/>
              <w:autoSpaceDN w:val="0"/>
              <w:adjustRightInd w:val="0"/>
              <w:spacing w:after="0" w:line="240" w:lineRule="auto"/>
              <w:ind w:left="60" w:right="60"/>
              <w:jc w:val="right"/>
              <w:rPr>
                <w:rFonts w:ascii="Book Antiqua" w:hAnsi="Book Antiqua" w:cs="Arial"/>
                <w:color w:val="000000"/>
                <w:sz w:val="18"/>
                <w:szCs w:val="18"/>
              </w:rPr>
            </w:pPr>
            <w:r w:rsidRPr="00482B98">
              <w:rPr>
                <w:rFonts w:ascii="Book Antiqua" w:hAnsi="Book Antiqua" w:cs="Arial"/>
                <w:color w:val="000000"/>
                <w:sz w:val="18"/>
                <w:szCs w:val="18"/>
              </w:rPr>
              <w:t>1.619</w:t>
            </w:r>
          </w:p>
        </w:tc>
      </w:tr>
      <w:tr w:rsidR="005E3B05" w:rsidRPr="00482B98" w:rsidTr="00FF45A9">
        <w:trPr>
          <w:cantSplit/>
          <w:jc w:val="center"/>
        </w:trPr>
        <w:tc>
          <w:tcPr>
            <w:tcW w:w="7263" w:type="dxa"/>
            <w:gridSpan w:val="6"/>
            <w:tcBorders>
              <w:top w:val="nil"/>
              <w:left w:val="nil"/>
              <w:bottom w:val="nil"/>
              <w:right w:val="nil"/>
            </w:tcBorders>
            <w:shd w:val="clear" w:color="auto" w:fill="FFFFFF"/>
          </w:tcPr>
          <w:p w:rsidR="005E3B05" w:rsidRPr="00482B98" w:rsidRDefault="005E3B05" w:rsidP="00482B98">
            <w:pPr>
              <w:autoSpaceDE w:val="0"/>
              <w:autoSpaceDN w:val="0"/>
              <w:adjustRightInd w:val="0"/>
              <w:spacing w:after="0"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a. Predictors: (Constant), Ln_EPS, Ln_MVA</w:t>
            </w:r>
          </w:p>
        </w:tc>
      </w:tr>
      <w:tr w:rsidR="005E3B05" w:rsidRPr="00482B98" w:rsidTr="00FF45A9">
        <w:trPr>
          <w:cantSplit/>
          <w:jc w:val="center"/>
        </w:trPr>
        <w:tc>
          <w:tcPr>
            <w:tcW w:w="7263" w:type="dxa"/>
            <w:gridSpan w:val="6"/>
            <w:tcBorders>
              <w:top w:val="nil"/>
              <w:left w:val="nil"/>
              <w:bottom w:val="nil"/>
              <w:right w:val="nil"/>
            </w:tcBorders>
            <w:shd w:val="clear" w:color="auto" w:fill="FFFFFF"/>
          </w:tcPr>
          <w:p w:rsidR="005E3B05" w:rsidRPr="00482B98" w:rsidRDefault="005E3B05" w:rsidP="00482B98">
            <w:pPr>
              <w:autoSpaceDE w:val="0"/>
              <w:autoSpaceDN w:val="0"/>
              <w:adjustRightInd w:val="0"/>
              <w:spacing w:line="240" w:lineRule="auto"/>
              <w:ind w:left="60" w:right="60"/>
              <w:rPr>
                <w:rFonts w:ascii="Book Antiqua" w:hAnsi="Book Antiqua" w:cs="Arial"/>
                <w:color w:val="000000"/>
                <w:sz w:val="18"/>
                <w:szCs w:val="18"/>
              </w:rPr>
            </w:pPr>
            <w:r w:rsidRPr="00482B98">
              <w:rPr>
                <w:rFonts w:ascii="Book Antiqua" w:hAnsi="Book Antiqua" w:cs="Arial"/>
                <w:color w:val="000000"/>
                <w:sz w:val="18"/>
                <w:szCs w:val="18"/>
              </w:rPr>
              <w:t>b. Dependent Variable: return</w:t>
            </w:r>
          </w:p>
        </w:tc>
      </w:tr>
    </w:tbl>
    <w:p w:rsidR="00C24113" w:rsidRPr="00482B98" w:rsidRDefault="00C24113" w:rsidP="00482B98">
      <w:pPr>
        <w:autoSpaceDE w:val="0"/>
        <w:autoSpaceDN w:val="0"/>
        <w:adjustRightInd w:val="0"/>
        <w:spacing w:after="120" w:line="240" w:lineRule="auto"/>
        <w:ind w:firstLine="720"/>
        <w:jc w:val="both"/>
        <w:rPr>
          <w:rFonts w:ascii="Book Antiqua" w:hAnsi="Book Antiqua"/>
          <w:sz w:val="24"/>
          <w:szCs w:val="24"/>
        </w:rPr>
      </w:pPr>
      <w:r w:rsidRPr="00482B98">
        <w:rPr>
          <w:rFonts w:ascii="Book Antiqua" w:hAnsi="Book Antiqua"/>
          <w:sz w:val="24"/>
          <w:szCs w:val="24"/>
        </w:rPr>
        <w:t xml:space="preserve">Berdasarkan output SPSS menunjukkan Koefisien determinasi (R Square). R </w:t>
      </w:r>
      <w:r w:rsidRPr="00482B98">
        <w:rPr>
          <w:rFonts w:ascii="Book Antiqua" w:hAnsi="Book Antiqua"/>
          <w:i/>
          <w:sz w:val="24"/>
          <w:szCs w:val="24"/>
        </w:rPr>
        <w:t xml:space="preserve">square </w:t>
      </w:r>
      <w:r w:rsidRPr="00482B98">
        <w:rPr>
          <w:rFonts w:ascii="Book Antiqua" w:hAnsi="Book Antiqua"/>
          <w:sz w:val="24"/>
          <w:szCs w:val="24"/>
        </w:rPr>
        <w:t xml:space="preserve">menjelaskan seberapa besar variasi y yang disebabkan oleh </w:t>
      </w:r>
      <w:r w:rsidRPr="00482B98">
        <w:rPr>
          <w:rFonts w:ascii="Book Antiqua" w:hAnsi="Book Antiqua"/>
          <w:sz w:val="24"/>
          <w:szCs w:val="24"/>
        </w:rPr>
        <w:lastRenderedPageBreak/>
        <w:t>x, dari hasil perhitungan diperoleh nilai R</w:t>
      </w:r>
      <w:r w:rsidRPr="00482B98">
        <w:rPr>
          <w:rFonts w:ascii="Book Antiqua" w:hAnsi="Book Antiqua"/>
          <w:sz w:val="24"/>
          <w:szCs w:val="24"/>
          <w:vertAlign w:val="superscript"/>
        </w:rPr>
        <w:t>2</w:t>
      </w:r>
      <w:r w:rsidRPr="00482B98">
        <w:rPr>
          <w:rFonts w:ascii="Book Antiqua" w:hAnsi="Book Antiqua"/>
          <w:sz w:val="24"/>
          <w:szCs w:val="24"/>
        </w:rPr>
        <w:t xml:space="preserve"> sebesar 0,220 atau 22%. Artinya 22% </w:t>
      </w:r>
      <w:r w:rsidRPr="00482B98">
        <w:rPr>
          <w:rFonts w:ascii="Book Antiqua" w:hAnsi="Book Antiqua"/>
          <w:i/>
          <w:sz w:val="24"/>
          <w:szCs w:val="24"/>
        </w:rPr>
        <w:t xml:space="preserve">Return </w:t>
      </w:r>
      <w:r w:rsidRPr="00482B98">
        <w:rPr>
          <w:rFonts w:ascii="Book Antiqua" w:hAnsi="Book Antiqua"/>
          <w:sz w:val="24"/>
          <w:szCs w:val="24"/>
        </w:rPr>
        <w:t xml:space="preserve">dipengaruhi oleh kedua variabel bebas MVA dan EPS. Sedangkan sisanya 78% dipengaruhi oleh faktor-faktor lain diluar variabel X dalam penelitian ini. </w:t>
      </w:r>
    </w:p>
    <w:p w:rsidR="00D92736" w:rsidRDefault="00D92736" w:rsidP="00D92736">
      <w:pPr>
        <w:autoSpaceDE w:val="0"/>
        <w:autoSpaceDN w:val="0"/>
        <w:adjustRightInd w:val="0"/>
        <w:spacing w:after="120" w:line="240" w:lineRule="auto"/>
        <w:jc w:val="both"/>
        <w:rPr>
          <w:rFonts w:ascii="Book Antiqua" w:hAnsi="Book Antiqua"/>
          <w:b/>
          <w:sz w:val="24"/>
          <w:szCs w:val="24"/>
        </w:rPr>
      </w:pPr>
    </w:p>
    <w:p w:rsidR="00C24113" w:rsidRPr="00D92736" w:rsidRDefault="00D92736" w:rsidP="00D92736">
      <w:pPr>
        <w:autoSpaceDE w:val="0"/>
        <w:autoSpaceDN w:val="0"/>
        <w:adjustRightInd w:val="0"/>
        <w:spacing w:after="120" w:line="240" w:lineRule="auto"/>
        <w:jc w:val="center"/>
        <w:rPr>
          <w:rFonts w:ascii="Book Antiqua" w:hAnsi="Book Antiqua"/>
          <w:b/>
          <w:sz w:val="24"/>
          <w:szCs w:val="24"/>
        </w:rPr>
      </w:pPr>
      <w:r w:rsidRPr="00D92736">
        <w:rPr>
          <w:rFonts w:ascii="Book Antiqua" w:hAnsi="Book Antiqua"/>
          <w:b/>
          <w:sz w:val="24"/>
          <w:szCs w:val="24"/>
        </w:rPr>
        <w:t>KESIMPULAN DAN SARAN</w:t>
      </w:r>
    </w:p>
    <w:p w:rsidR="0095717B" w:rsidRPr="00482B98" w:rsidRDefault="0095717B" w:rsidP="00D92736">
      <w:pPr>
        <w:pStyle w:val="ListParagraph"/>
        <w:autoSpaceDE w:val="0"/>
        <w:autoSpaceDN w:val="0"/>
        <w:adjustRightInd w:val="0"/>
        <w:spacing w:after="120" w:line="240" w:lineRule="auto"/>
        <w:ind w:left="0" w:firstLine="567"/>
        <w:contextualSpacing w:val="0"/>
        <w:jc w:val="both"/>
        <w:rPr>
          <w:rFonts w:ascii="Book Antiqua" w:hAnsi="Book Antiqua"/>
          <w:sz w:val="24"/>
          <w:szCs w:val="24"/>
        </w:rPr>
      </w:pPr>
      <w:r w:rsidRPr="00482B98">
        <w:rPr>
          <w:rFonts w:ascii="Book Antiqua" w:hAnsi="Book Antiqua"/>
          <w:sz w:val="24"/>
          <w:szCs w:val="24"/>
        </w:rPr>
        <w:t xml:space="preserve">Berdasarkan analisis data dan pembahasan hasil penelitian, dapat ditarik kesimpulan bahwa variabel MVA dan EPS secara simultan berpengaruh signifikan terhadap </w:t>
      </w:r>
      <w:r w:rsidRPr="00482B98">
        <w:rPr>
          <w:rFonts w:ascii="Book Antiqua" w:hAnsi="Book Antiqua"/>
          <w:i/>
          <w:sz w:val="24"/>
          <w:szCs w:val="24"/>
        </w:rPr>
        <w:t xml:space="preserve">return </w:t>
      </w:r>
      <w:r w:rsidRPr="00482B98">
        <w:rPr>
          <w:rFonts w:ascii="Book Antiqua" w:hAnsi="Book Antiqua"/>
          <w:sz w:val="24"/>
          <w:szCs w:val="24"/>
        </w:rPr>
        <w:t xml:space="preserve">saham. Secara parsial hanya variabel MVA yang memilki pengaruh terhadap </w:t>
      </w:r>
      <w:r w:rsidRPr="00482B98">
        <w:rPr>
          <w:rFonts w:ascii="Book Antiqua" w:hAnsi="Book Antiqua"/>
          <w:i/>
          <w:sz w:val="24"/>
          <w:szCs w:val="24"/>
        </w:rPr>
        <w:t xml:space="preserve">return </w:t>
      </w:r>
      <w:r w:rsidRPr="00482B98">
        <w:rPr>
          <w:rFonts w:ascii="Book Antiqua" w:hAnsi="Book Antiqua"/>
          <w:sz w:val="24"/>
          <w:szCs w:val="24"/>
        </w:rPr>
        <w:t>saham. adapun saran-saran yang dapat diberikan melalui hasil penelitian ini, yaitu Bagi investor yang akam berinvestasi pada saham-saham yang listing di BEI hendaknya dalam mengambil keputusan investasi selain mempertimbangkan nilai tambah pasar juga perlu mempertimbangkan rasio-rasio keuangan lain maupun factor-faktor lain diluar penelitian ini serta bagi peneliti selanjutnya diharapkan menambah variabel yang lebih banyak untuk memperoleh hasil yang lebih bervariatif dan hasil data yang diperoleh lebih akurat dan mempunyai cakupan yang luas.</w:t>
      </w:r>
    </w:p>
    <w:p w:rsidR="00D92736" w:rsidRDefault="00D92736" w:rsidP="00482B98">
      <w:pPr>
        <w:spacing w:after="120" w:line="240" w:lineRule="auto"/>
        <w:jc w:val="both"/>
        <w:rPr>
          <w:rFonts w:ascii="Book Antiqua" w:hAnsi="Book Antiqua"/>
          <w:b/>
          <w:sz w:val="24"/>
        </w:rPr>
      </w:pPr>
    </w:p>
    <w:p w:rsidR="005E3B05" w:rsidRPr="00482B98" w:rsidRDefault="001B4F74" w:rsidP="00D92736">
      <w:pPr>
        <w:spacing w:after="120" w:line="240" w:lineRule="auto"/>
        <w:jc w:val="center"/>
        <w:rPr>
          <w:rFonts w:ascii="Book Antiqua" w:hAnsi="Book Antiqua"/>
          <w:b/>
          <w:sz w:val="24"/>
        </w:rPr>
      </w:pPr>
      <w:r w:rsidRPr="00482B98">
        <w:rPr>
          <w:rFonts w:ascii="Book Antiqua" w:hAnsi="Book Antiqua"/>
          <w:b/>
          <w:sz w:val="24"/>
        </w:rPr>
        <w:t>DAFTAR PUSTAKA</w:t>
      </w:r>
    </w:p>
    <w:p w:rsidR="001B4F74" w:rsidRPr="00482B98" w:rsidRDefault="00D92736" w:rsidP="00482B98">
      <w:pPr>
        <w:spacing w:before="120" w:line="240" w:lineRule="auto"/>
        <w:ind w:left="539" w:hanging="539"/>
        <w:jc w:val="both"/>
        <w:rPr>
          <w:rFonts w:ascii="Book Antiqua" w:hAnsi="Book Antiqua"/>
          <w:sz w:val="24"/>
        </w:rPr>
      </w:pPr>
      <w:r>
        <w:rPr>
          <w:rFonts w:ascii="Book Antiqua" w:hAnsi="Book Antiqua"/>
          <w:sz w:val="24"/>
        </w:rPr>
        <w:t>Arista, Desy dan Astohar, 2012,</w:t>
      </w:r>
      <w:r w:rsidR="001B4F74" w:rsidRPr="00482B98">
        <w:rPr>
          <w:rFonts w:ascii="Book Antiqua" w:hAnsi="Book Antiqua"/>
          <w:sz w:val="24"/>
        </w:rPr>
        <w:t xml:space="preserve"> </w:t>
      </w:r>
      <w:r w:rsidRPr="00D92736">
        <w:rPr>
          <w:rFonts w:ascii="Book Antiqua" w:hAnsi="Book Antiqua"/>
          <w:b/>
          <w:i/>
          <w:sz w:val="24"/>
        </w:rPr>
        <w:t>ANALISIS FAKTOR-FAKTOR YAMG MEMPENGARUHI RETURN SAHAM (KASUS PADA PERUSAHAAN MANUFAKTUR 2005-2009)</w:t>
      </w:r>
      <w:r>
        <w:rPr>
          <w:rFonts w:ascii="Book Antiqua" w:hAnsi="Book Antiqua"/>
          <w:sz w:val="24"/>
        </w:rPr>
        <w:t>,</w:t>
      </w:r>
      <w:r w:rsidR="001B4F74" w:rsidRPr="00482B98">
        <w:rPr>
          <w:rFonts w:ascii="Book Antiqua" w:hAnsi="Book Antiqua"/>
          <w:sz w:val="24"/>
        </w:rPr>
        <w:t xml:space="preserve"> </w:t>
      </w:r>
      <w:r w:rsidR="001B4F74" w:rsidRPr="00D92736">
        <w:rPr>
          <w:rFonts w:ascii="Book Antiqua" w:hAnsi="Book Antiqua"/>
          <w:sz w:val="24"/>
        </w:rPr>
        <w:t>Jurnal Ilmu Manajemen dan Akuntansi Terapan Vol 3</w:t>
      </w:r>
      <w:r w:rsidR="001B4F74" w:rsidRPr="00482B98">
        <w:rPr>
          <w:rFonts w:ascii="Book Antiqua" w:hAnsi="Book Antiqua"/>
          <w:i/>
          <w:sz w:val="24"/>
        </w:rPr>
        <w:t xml:space="preserve">, </w:t>
      </w:r>
      <w:r w:rsidR="001B4F74" w:rsidRPr="00482B98">
        <w:rPr>
          <w:rFonts w:ascii="Book Antiqua" w:hAnsi="Book Antiqua"/>
          <w:sz w:val="24"/>
        </w:rPr>
        <w:t>no. 1: h.1-12.</w:t>
      </w:r>
    </w:p>
    <w:p w:rsidR="001B4F74" w:rsidRPr="00482B98" w:rsidRDefault="00D92736" w:rsidP="00482B98">
      <w:pPr>
        <w:spacing w:before="120" w:line="240" w:lineRule="auto"/>
        <w:ind w:left="539" w:hanging="539"/>
        <w:jc w:val="both"/>
        <w:rPr>
          <w:rFonts w:ascii="Book Antiqua" w:hAnsi="Book Antiqua"/>
          <w:sz w:val="24"/>
        </w:rPr>
      </w:pPr>
      <w:r>
        <w:rPr>
          <w:rFonts w:ascii="Book Antiqua" w:hAnsi="Book Antiqua"/>
          <w:sz w:val="24"/>
        </w:rPr>
        <w:t>Arifin, John, 2007,</w:t>
      </w:r>
      <w:r w:rsidR="001B4F74" w:rsidRPr="00482B98">
        <w:rPr>
          <w:rFonts w:ascii="Book Antiqua" w:hAnsi="Book Antiqua"/>
          <w:sz w:val="24"/>
        </w:rPr>
        <w:t xml:space="preserve"> </w:t>
      </w:r>
      <w:r w:rsidRPr="00D92736">
        <w:rPr>
          <w:rFonts w:ascii="Book Antiqua" w:hAnsi="Book Antiqua"/>
          <w:b/>
          <w:i/>
          <w:sz w:val="24"/>
        </w:rPr>
        <w:t>CARA CERDAS MENILAI KINERJA PERUSAHAAN</w:t>
      </w:r>
      <w:r>
        <w:rPr>
          <w:rFonts w:ascii="Book Antiqua" w:hAnsi="Book Antiqua"/>
          <w:sz w:val="24"/>
        </w:rPr>
        <w:t>,</w:t>
      </w:r>
      <w:r w:rsidR="001B4F74" w:rsidRPr="00482B98">
        <w:rPr>
          <w:rFonts w:ascii="Book Antiqua" w:hAnsi="Book Antiqua"/>
          <w:sz w:val="24"/>
        </w:rPr>
        <w:t xml:space="preserve"> Jakarta: PT Elex Media Kompotindo.</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 xml:space="preserve">Agustia, Dian. 2009. </w:t>
      </w:r>
      <w:r w:rsidR="00D92736" w:rsidRPr="00D92736">
        <w:rPr>
          <w:rFonts w:ascii="Book Antiqua" w:hAnsi="Book Antiqua"/>
          <w:b/>
          <w:sz w:val="24"/>
        </w:rPr>
        <w:t xml:space="preserve">PENGARUH ARUS KAS OPERASI, </w:t>
      </w:r>
      <w:r w:rsidR="00D92736" w:rsidRPr="00D92736">
        <w:rPr>
          <w:rFonts w:ascii="Book Antiqua" w:hAnsi="Book Antiqua"/>
          <w:b/>
          <w:i/>
          <w:sz w:val="24"/>
        </w:rPr>
        <w:t>RESIDUAL INCOME, ECONOMIC VALUE ADDED</w:t>
      </w:r>
      <w:r w:rsidR="00D92736" w:rsidRPr="00D92736">
        <w:rPr>
          <w:rFonts w:ascii="Book Antiqua" w:hAnsi="Book Antiqua"/>
          <w:b/>
          <w:sz w:val="24"/>
        </w:rPr>
        <w:t xml:space="preserve"> SERTA </w:t>
      </w:r>
      <w:r w:rsidR="00D92736" w:rsidRPr="00D92736">
        <w:rPr>
          <w:rFonts w:ascii="Book Antiqua" w:hAnsi="Book Antiqua"/>
          <w:b/>
          <w:i/>
          <w:sz w:val="24"/>
        </w:rPr>
        <w:t xml:space="preserve">MARKET VALUE ADDED </w:t>
      </w:r>
      <w:r w:rsidR="00D92736" w:rsidRPr="00D92736">
        <w:rPr>
          <w:rFonts w:ascii="Book Antiqua" w:hAnsi="Book Antiqua"/>
          <w:b/>
          <w:sz w:val="24"/>
        </w:rPr>
        <w:t xml:space="preserve">TERHADAP </w:t>
      </w:r>
      <w:r w:rsidR="00D92736" w:rsidRPr="00D92736">
        <w:rPr>
          <w:rFonts w:ascii="Book Antiqua" w:hAnsi="Book Antiqua"/>
          <w:b/>
          <w:i/>
          <w:sz w:val="24"/>
        </w:rPr>
        <w:t xml:space="preserve">RETURN </w:t>
      </w:r>
      <w:r w:rsidR="00D92736">
        <w:rPr>
          <w:rFonts w:ascii="Book Antiqua" w:hAnsi="Book Antiqua"/>
          <w:b/>
          <w:sz w:val="24"/>
        </w:rPr>
        <w:t>SAHAM,</w:t>
      </w:r>
      <w:r w:rsidRPr="00482B98">
        <w:rPr>
          <w:rFonts w:ascii="Book Antiqua" w:hAnsi="Book Antiqua"/>
          <w:sz w:val="24"/>
        </w:rPr>
        <w:t xml:space="preserve"> </w:t>
      </w:r>
      <w:r w:rsidRPr="00D92736">
        <w:rPr>
          <w:rFonts w:ascii="Book Antiqua" w:hAnsi="Book Antiqua"/>
          <w:sz w:val="24"/>
        </w:rPr>
        <w:t>Jurnal Riset Ekonomi dan Manajemen, vol.9</w:t>
      </w:r>
      <w:r w:rsidRPr="00482B98">
        <w:rPr>
          <w:rFonts w:ascii="Book Antiqua" w:hAnsi="Book Antiqua"/>
          <w:i/>
          <w:sz w:val="24"/>
        </w:rPr>
        <w:t xml:space="preserve">, </w:t>
      </w:r>
      <w:r w:rsidRPr="00482B98">
        <w:rPr>
          <w:rFonts w:ascii="Book Antiqua" w:hAnsi="Book Antiqua"/>
          <w:sz w:val="24"/>
        </w:rPr>
        <w:t>no.3: h. 235-253.</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 xml:space="preserve">Alexander, </w:t>
      </w:r>
      <w:r w:rsidR="00D92736">
        <w:rPr>
          <w:rFonts w:ascii="Book Antiqua" w:hAnsi="Book Antiqua"/>
          <w:sz w:val="24"/>
        </w:rPr>
        <w:t>Nico dan Nicken Dsetriana. 2013,</w:t>
      </w:r>
      <w:r w:rsidRPr="00482B98">
        <w:rPr>
          <w:rFonts w:ascii="Book Antiqua" w:hAnsi="Book Antiqua"/>
          <w:sz w:val="24"/>
        </w:rPr>
        <w:t xml:space="preserve"> </w:t>
      </w:r>
      <w:r w:rsidR="00D92736" w:rsidRPr="00D92736">
        <w:rPr>
          <w:rFonts w:ascii="Book Antiqua" w:hAnsi="Book Antiqua"/>
          <w:b/>
          <w:i/>
          <w:sz w:val="24"/>
        </w:rPr>
        <w:t>PENGARUH KINERJA</w:t>
      </w:r>
      <w:r w:rsidR="00D92736">
        <w:rPr>
          <w:rFonts w:ascii="Book Antiqua" w:hAnsi="Book Antiqua"/>
          <w:b/>
          <w:i/>
          <w:sz w:val="24"/>
        </w:rPr>
        <w:t xml:space="preserve"> KEUANGAN TERHADAP RETURN SAHAM,</w:t>
      </w:r>
      <w:r w:rsidRPr="00482B98">
        <w:rPr>
          <w:rFonts w:ascii="Book Antiqua" w:hAnsi="Book Antiqua"/>
          <w:sz w:val="24"/>
        </w:rPr>
        <w:t xml:space="preserve"> </w:t>
      </w:r>
      <w:r w:rsidRPr="00F71B69">
        <w:rPr>
          <w:rFonts w:ascii="Book Antiqua" w:hAnsi="Book Antiqua"/>
          <w:sz w:val="24"/>
        </w:rPr>
        <w:t>Jur</w:t>
      </w:r>
      <w:r w:rsidR="00F71B69">
        <w:rPr>
          <w:rFonts w:ascii="Book Antiqua" w:hAnsi="Book Antiqua"/>
          <w:sz w:val="24"/>
        </w:rPr>
        <w:t>nal</w:t>
      </w:r>
      <w:r w:rsidRPr="00F71B69">
        <w:rPr>
          <w:rFonts w:ascii="Book Antiqua" w:hAnsi="Book Antiqua"/>
          <w:sz w:val="24"/>
        </w:rPr>
        <w:t xml:space="preserve"> </w:t>
      </w:r>
      <w:r w:rsidR="00F71B69">
        <w:rPr>
          <w:rFonts w:ascii="Book Antiqua" w:hAnsi="Book Antiqua"/>
          <w:sz w:val="24"/>
        </w:rPr>
        <w:t>B</w:t>
      </w:r>
      <w:r w:rsidRPr="00F71B69">
        <w:rPr>
          <w:rFonts w:ascii="Book Antiqua" w:hAnsi="Book Antiqua"/>
          <w:sz w:val="24"/>
        </w:rPr>
        <w:t xml:space="preserve">isnis dan </w:t>
      </w:r>
      <w:r w:rsidR="00F71B69">
        <w:rPr>
          <w:rFonts w:ascii="Book Antiqua" w:hAnsi="Book Antiqua"/>
          <w:sz w:val="24"/>
        </w:rPr>
        <w:t>A</w:t>
      </w:r>
      <w:r w:rsidRPr="00F71B69">
        <w:rPr>
          <w:rFonts w:ascii="Book Antiqua" w:hAnsi="Book Antiqua"/>
          <w:sz w:val="24"/>
        </w:rPr>
        <w:t>kuntansi Vol 15,</w:t>
      </w:r>
      <w:r w:rsidRPr="00482B98">
        <w:rPr>
          <w:rFonts w:ascii="Book Antiqua" w:hAnsi="Book Antiqua"/>
          <w:i/>
          <w:sz w:val="24"/>
        </w:rPr>
        <w:t xml:space="preserve"> </w:t>
      </w:r>
      <w:r w:rsidRPr="00482B98">
        <w:rPr>
          <w:rFonts w:ascii="Book Antiqua" w:hAnsi="Book Antiqua"/>
          <w:sz w:val="24"/>
        </w:rPr>
        <w:t>no 2: h. 123-132</w:t>
      </w:r>
    </w:p>
    <w:p w:rsidR="001B4F74" w:rsidRPr="00482B98" w:rsidRDefault="00F71B69" w:rsidP="00482B98">
      <w:pPr>
        <w:spacing w:before="120" w:line="240" w:lineRule="auto"/>
        <w:ind w:left="540" w:hanging="540"/>
        <w:jc w:val="both"/>
        <w:rPr>
          <w:rFonts w:ascii="Book Antiqua" w:hAnsi="Book Antiqua"/>
          <w:sz w:val="24"/>
        </w:rPr>
      </w:pPr>
      <w:r>
        <w:rPr>
          <w:rFonts w:ascii="Book Antiqua" w:hAnsi="Book Antiqua"/>
          <w:sz w:val="24"/>
        </w:rPr>
        <w:lastRenderedPageBreak/>
        <w:t>Brealey, Richard A., dkk. 2008,</w:t>
      </w:r>
      <w:r w:rsidR="001B4F74" w:rsidRPr="00482B98">
        <w:rPr>
          <w:rFonts w:ascii="Book Antiqua" w:hAnsi="Book Antiqua"/>
          <w:sz w:val="24"/>
        </w:rPr>
        <w:t xml:space="preserve"> </w:t>
      </w:r>
      <w:r w:rsidRPr="00F71B69">
        <w:rPr>
          <w:rFonts w:ascii="Book Antiqua" w:hAnsi="Book Antiqua"/>
          <w:b/>
          <w:sz w:val="24"/>
        </w:rPr>
        <w:t>DASAR-DASA</w:t>
      </w:r>
      <w:r>
        <w:rPr>
          <w:rFonts w:ascii="Book Antiqua" w:hAnsi="Book Antiqua"/>
          <w:b/>
          <w:sz w:val="24"/>
        </w:rPr>
        <w:t>R MANAJEMEN KEUANGAN PERUSAHAAN,</w:t>
      </w:r>
      <w:r w:rsidR="001B4F74" w:rsidRPr="00482B98">
        <w:rPr>
          <w:rFonts w:ascii="Book Antiqua" w:hAnsi="Book Antiqua"/>
          <w:i/>
          <w:sz w:val="24"/>
        </w:rPr>
        <w:t xml:space="preserve"> </w:t>
      </w:r>
      <w:r w:rsidR="001B4F74" w:rsidRPr="00482B98">
        <w:rPr>
          <w:rFonts w:ascii="Book Antiqua" w:hAnsi="Book Antiqua"/>
          <w:sz w:val="24"/>
        </w:rPr>
        <w:t>Jakarta: Penerbit Erlangga.</w:t>
      </w:r>
    </w:p>
    <w:p w:rsidR="001B4F74" w:rsidRPr="00482B98" w:rsidRDefault="00F71B69" w:rsidP="00482B98">
      <w:pPr>
        <w:spacing w:before="120" w:line="240" w:lineRule="auto"/>
        <w:ind w:left="540" w:hanging="540"/>
        <w:jc w:val="both"/>
        <w:rPr>
          <w:rFonts w:ascii="Book Antiqua" w:hAnsi="Book Antiqua"/>
          <w:sz w:val="24"/>
        </w:rPr>
      </w:pPr>
      <w:r>
        <w:rPr>
          <w:rFonts w:ascii="Book Antiqua" w:hAnsi="Book Antiqua"/>
          <w:sz w:val="24"/>
        </w:rPr>
        <w:t>Budi, Tomas Setya Wahyu, 2011,</w:t>
      </w:r>
      <w:r w:rsidR="001B4F74" w:rsidRPr="00482B98">
        <w:rPr>
          <w:rFonts w:ascii="Book Antiqua" w:hAnsi="Book Antiqua"/>
          <w:sz w:val="24"/>
        </w:rPr>
        <w:t xml:space="preserve"> </w:t>
      </w:r>
      <w:r w:rsidRPr="00F71B69">
        <w:rPr>
          <w:rFonts w:ascii="Book Antiqua" w:hAnsi="Book Antiqua"/>
          <w:b/>
          <w:i/>
          <w:sz w:val="24"/>
        </w:rPr>
        <w:t>PENGARUH PENGUNGKAPAN CORPORATE SOCIAL RESPONSIBILITY DAN KINERJA KEUANGAN PERUSAHAAN TERHADAP RETURN SAHAM PERUSAHAAN DI INDEKS LQ45 BURSA EFEK INDONESIA PERIODE 2008-2010</w:t>
      </w:r>
      <w:r>
        <w:rPr>
          <w:rFonts w:ascii="Book Antiqua" w:hAnsi="Book Antiqua"/>
          <w:sz w:val="24"/>
        </w:rPr>
        <w:t>,</w:t>
      </w:r>
      <w:r w:rsidR="001B4F74" w:rsidRPr="00482B98">
        <w:rPr>
          <w:rFonts w:ascii="Book Antiqua" w:hAnsi="Book Antiqua"/>
          <w:sz w:val="24"/>
        </w:rPr>
        <w:t xml:space="preserve"> h.7.</w:t>
      </w:r>
    </w:p>
    <w:p w:rsidR="001B4F74" w:rsidRPr="00482B98" w:rsidRDefault="00F71B69" w:rsidP="00482B98">
      <w:pPr>
        <w:spacing w:before="120" w:line="240" w:lineRule="auto"/>
        <w:ind w:left="540" w:hanging="540"/>
        <w:jc w:val="both"/>
        <w:rPr>
          <w:rFonts w:ascii="Book Antiqua" w:hAnsi="Book Antiqua"/>
          <w:sz w:val="24"/>
        </w:rPr>
      </w:pPr>
      <w:r>
        <w:rPr>
          <w:rFonts w:ascii="Book Antiqua" w:hAnsi="Book Antiqua"/>
          <w:sz w:val="24"/>
        </w:rPr>
        <w:t>Departemen Agama R.I. 2013,</w:t>
      </w:r>
      <w:r w:rsidR="001B4F74" w:rsidRPr="00482B98">
        <w:rPr>
          <w:rFonts w:ascii="Book Antiqua" w:hAnsi="Book Antiqua"/>
          <w:sz w:val="24"/>
        </w:rPr>
        <w:t xml:space="preserve"> </w:t>
      </w:r>
      <w:r w:rsidRPr="00F71B69">
        <w:rPr>
          <w:rFonts w:ascii="Book Antiqua" w:hAnsi="Book Antiqua"/>
          <w:b/>
          <w:i/>
          <w:sz w:val="24"/>
        </w:rPr>
        <w:t>AL-QUR’AN DAN TERJEMAHANNYA</w:t>
      </w:r>
      <w:r>
        <w:rPr>
          <w:rFonts w:ascii="Book Antiqua" w:hAnsi="Book Antiqua"/>
          <w:b/>
          <w:sz w:val="24"/>
        </w:rPr>
        <w:t>,</w:t>
      </w:r>
      <w:r w:rsidR="001B4F74" w:rsidRPr="00482B98">
        <w:rPr>
          <w:rFonts w:ascii="Book Antiqua" w:hAnsi="Book Antiqua"/>
          <w:sz w:val="24"/>
        </w:rPr>
        <w:t xml:space="preserve"> Bandung: Penerbit Diponegoro.</w:t>
      </w:r>
    </w:p>
    <w:p w:rsidR="001B4F74" w:rsidRPr="00482B98" w:rsidRDefault="00F71B69" w:rsidP="00482B98">
      <w:pPr>
        <w:spacing w:before="120" w:line="240" w:lineRule="auto"/>
        <w:ind w:left="540" w:hanging="540"/>
        <w:jc w:val="both"/>
        <w:rPr>
          <w:rFonts w:ascii="Book Antiqua" w:hAnsi="Book Antiqua"/>
          <w:sz w:val="24"/>
        </w:rPr>
      </w:pPr>
      <w:r>
        <w:rPr>
          <w:rFonts w:ascii="Book Antiqua" w:hAnsi="Book Antiqua"/>
          <w:sz w:val="24"/>
        </w:rPr>
        <w:t>Gumanti, Tatang Ari, 2011,</w:t>
      </w:r>
      <w:r w:rsidR="001B4F74" w:rsidRPr="00482B98">
        <w:rPr>
          <w:rFonts w:ascii="Book Antiqua" w:hAnsi="Book Antiqua"/>
          <w:sz w:val="24"/>
        </w:rPr>
        <w:t xml:space="preserve"> </w:t>
      </w:r>
      <w:r w:rsidRPr="00F71B69">
        <w:rPr>
          <w:rFonts w:ascii="Book Antiqua" w:hAnsi="Book Antiqua"/>
          <w:b/>
          <w:i/>
          <w:sz w:val="24"/>
        </w:rPr>
        <w:t>MANAJEMEN INVESTASI KONSEP TEORI DAN APLIKASI,</w:t>
      </w:r>
      <w:r w:rsidR="001B4F74" w:rsidRPr="00482B98">
        <w:rPr>
          <w:rFonts w:ascii="Book Antiqua" w:hAnsi="Book Antiqua"/>
          <w:sz w:val="24"/>
        </w:rPr>
        <w:t xml:space="preserve"> Jakarta: Mitra Wacana Media.</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 xml:space="preserve">Gujarati, </w:t>
      </w:r>
      <w:r w:rsidR="00F71B69">
        <w:rPr>
          <w:rFonts w:ascii="Book Antiqua" w:hAnsi="Book Antiqua"/>
          <w:sz w:val="24"/>
        </w:rPr>
        <w:t>Damodar, 2006,</w:t>
      </w:r>
      <w:r w:rsidRPr="00482B98">
        <w:rPr>
          <w:rFonts w:ascii="Book Antiqua" w:hAnsi="Book Antiqua"/>
          <w:sz w:val="24"/>
        </w:rPr>
        <w:t xml:space="preserve"> </w:t>
      </w:r>
      <w:r w:rsidR="00F71B69" w:rsidRPr="00F71B69">
        <w:rPr>
          <w:rFonts w:ascii="Book Antiqua" w:hAnsi="Book Antiqua"/>
          <w:b/>
          <w:i/>
          <w:sz w:val="24"/>
        </w:rPr>
        <w:t>ESSENSIAL OF ECONOMIC</w:t>
      </w:r>
      <w:r w:rsidR="00F71B69">
        <w:rPr>
          <w:rFonts w:ascii="Book Antiqua" w:hAnsi="Book Antiqua"/>
          <w:b/>
          <w:sz w:val="24"/>
        </w:rPr>
        <w:t>,</w:t>
      </w:r>
      <w:r w:rsidRPr="00482B98">
        <w:rPr>
          <w:rFonts w:ascii="Book Antiqua" w:hAnsi="Book Antiqua"/>
          <w:sz w:val="24"/>
        </w:rPr>
        <w:t xml:space="preserve"> 3</w:t>
      </w:r>
      <w:r w:rsidRPr="00482B98">
        <w:rPr>
          <w:rFonts w:ascii="Book Antiqua" w:hAnsi="Book Antiqua"/>
          <w:sz w:val="24"/>
          <w:vertAlign w:val="superscript"/>
        </w:rPr>
        <w:t>rd</w:t>
      </w:r>
      <w:r w:rsidRPr="00482B98">
        <w:rPr>
          <w:rFonts w:ascii="Book Antiqua" w:hAnsi="Book Antiqua"/>
          <w:sz w:val="24"/>
        </w:rPr>
        <w:t xml:space="preserve"> edition</w:t>
      </w:r>
      <w:r w:rsidR="00F71B69">
        <w:rPr>
          <w:rFonts w:ascii="Book Antiqua" w:hAnsi="Book Antiqua"/>
          <w:sz w:val="24"/>
        </w:rPr>
        <w:t>, New york Mc</w:t>
      </w:r>
      <w:r w:rsidRPr="00482B98">
        <w:rPr>
          <w:rFonts w:ascii="Book Antiqua" w:hAnsi="Book Antiqua"/>
          <w:sz w:val="24"/>
        </w:rPr>
        <w:t>Graw Hill.</w:t>
      </w:r>
    </w:p>
    <w:p w:rsidR="001B4F74" w:rsidRPr="00482B98" w:rsidRDefault="004D1A4E" w:rsidP="00482B98">
      <w:pPr>
        <w:spacing w:before="120" w:line="240" w:lineRule="auto"/>
        <w:ind w:left="540" w:hanging="540"/>
        <w:jc w:val="both"/>
        <w:rPr>
          <w:rFonts w:ascii="Book Antiqua" w:hAnsi="Book Antiqua"/>
          <w:sz w:val="24"/>
        </w:rPr>
      </w:pPr>
      <w:r>
        <w:rPr>
          <w:rFonts w:ascii="Book Antiqua" w:hAnsi="Book Antiqua"/>
          <w:sz w:val="24"/>
        </w:rPr>
        <w:t>Hartono, Jogiyanto, 2009,</w:t>
      </w:r>
      <w:r w:rsidR="001B4F74" w:rsidRPr="00482B98">
        <w:rPr>
          <w:rFonts w:ascii="Book Antiqua" w:hAnsi="Book Antiqua"/>
          <w:sz w:val="24"/>
        </w:rPr>
        <w:t xml:space="preserve"> </w:t>
      </w:r>
      <w:r w:rsidRPr="004D1A4E">
        <w:rPr>
          <w:rFonts w:ascii="Book Antiqua" w:hAnsi="Book Antiqua"/>
          <w:b/>
          <w:sz w:val="24"/>
        </w:rPr>
        <w:t>TEORI PO</w:t>
      </w:r>
      <w:r>
        <w:rPr>
          <w:rFonts w:ascii="Book Antiqua" w:hAnsi="Book Antiqua"/>
          <w:b/>
          <w:sz w:val="24"/>
        </w:rPr>
        <w:t>RTOFOLIO DAN ANALISIS INVESTASI,</w:t>
      </w:r>
      <w:r w:rsidR="001B4F74" w:rsidRPr="00482B98">
        <w:rPr>
          <w:rFonts w:ascii="Book Antiqua" w:hAnsi="Book Antiqua"/>
          <w:i/>
          <w:sz w:val="24"/>
        </w:rPr>
        <w:t xml:space="preserve"> </w:t>
      </w:r>
      <w:r w:rsidR="001B4F74" w:rsidRPr="00482B98">
        <w:rPr>
          <w:rFonts w:ascii="Book Antiqua" w:hAnsi="Book Antiqua"/>
          <w:sz w:val="24"/>
        </w:rPr>
        <w:t>Yogyakarta: BPFE-Yogyakarta.</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Harjito, A</w:t>
      </w:r>
      <w:r w:rsidR="000B0FEC">
        <w:rPr>
          <w:rFonts w:ascii="Book Antiqua" w:hAnsi="Book Antiqua"/>
          <w:sz w:val="24"/>
        </w:rPr>
        <w:t xml:space="preserve">gus dan Rangga Aryayoga. 2009. </w:t>
      </w:r>
      <w:r w:rsidR="000B0FEC" w:rsidRPr="000B0FEC">
        <w:rPr>
          <w:rFonts w:ascii="Book Antiqua" w:hAnsi="Book Antiqua"/>
          <w:b/>
          <w:i/>
          <w:sz w:val="24"/>
        </w:rPr>
        <w:t>ANALISIS PENGARUH KINERJA KE</w:t>
      </w:r>
      <w:r w:rsidR="000B0FEC">
        <w:rPr>
          <w:rFonts w:ascii="Book Antiqua" w:hAnsi="Book Antiqua"/>
          <w:b/>
          <w:i/>
          <w:sz w:val="24"/>
        </w:rPr>
        <w:t>UANGAN DAN RETURN SAHAM DI BEI,</w:t>
      </w:r>
      <w:r w:rsidRPr="00482B98">
        <w:rPr>
          <w:rFonts w:ascii="Book Antiqua" w:hAnsi="Book Antiqua"/>
          <w:sz w:val="24"/>
        </w:rPr>
        <w:t xml:space="preserve"> </w:t>
      </w:r>
      <w:r w:rsidRPr="000B0FEC">
        <w:rPr>
          <w:rFonts w:ascii="Book Antiqua" w:hAnsi="Book Antiqua"/>
          <w:sz w:val="24"/>
        </w:rPr>
        <w:t xml:space="preserve">Fenomena : </w:t>
      </w:r>
      <w:r w:rsidRPr="00482B98">
        <w:rPr>
          <w:rFonts w:ascii="Book Antiqua" w:hAnsi="Book Antiqua"/>
          <w:sz w:val="24"/>
        </w:rPr>
        <w:t>h. 13-21.</w:t>
      </w:r>
    </w:p>
    <w:p w:rsidR="001B4F74" w:rsidRPr="00482B98" w:rsidRDefault="000B0FEC" w:rsidP="00482B98">
      <w:pPr>
        <w:spacing w:before="120" w:line="240" w:lineRule="auto"/>
        <w:ind w:left="540" w:hanging="540"/>
        <w:jc w:val="both"/>
        <w:rPr>
          <w:rFonts w:ascii="Book Antiqua" w:hAnsi="Book Antiqua"/>
          <w:sz w:val="24"/>
        </w:rPr>
      </w:pPr>
      <w:r>
        <w:rPr>
          <w:rFonts w:ascii="Book Antiqua" w:hAnsi="Book Antiqua"/>
          <w:sz w:val="24"/>
        </w:rPr>
        <w:t>Harsono, Budi,</w:t>
      </w:r>
      <w:r w:rsidR="001B4F74" w:rsidRPr="00482B98">
        <w:rPr>
          <w:rFonts w:ascii="Book Antiqua" w:hAnsi="Book Antiqua"/>
          <w:sz w:val="24"/>
        </w:rPr>
        <w:t xml:space="preserve"> 2013</w:t>
      </w:r>
      <w:r>
        <w:rPr>
          <w:rFonts w:ascii="Book Antiqua" w:hAnsi="Book Antiqua"/>
          <w:sz w:val="24"/>
        </w:rPr>
        <w:t>,</w:t>
      </w:r>
      <w:r w:rsidR="001B4F74" w:rsidRPr="00482B98">
        <w:rPr>
          <w:rFonts w:ascii="Book Antiqua" w:hAnsi="Book Antiqua"/>
          <w:sz w:val="24"/>
        </w:rPr>
        <w:t xml:space="preserve"> </w:t>
      </w:r>
      <w:r>
        <w:rPr>
          <w:rFonts w:ascii="Book Antiqua" w:hAnsi="Book Antiqua"/>
          <w:b/>
          <w:i/>
          <w:sz w:val="24"/>
        </w:rPr>
        <w:t>EFEKTIF BERMAIN SAHAM,</w:t>
      </w:r>
      <w:r w:rsidR="001B4F74" w:rsidRPr="00482B98">
        <w:rPr>
          <w:rFonts w:ascii="Book Antiqua" w:hAnsi="Book Antiqua"/>
          <w:sz w:val="24"/>
        </w:rPr>
        <w:t xml:space="preserve"> Jakarta: P</w:t>
      </w:r>
      <w:r>
        <w:rPr>
          <w:rFonts w:ascii="Book Antiqua" w:hAnsi="Book Antiqua"/>
          <w:sz w:val="24"/>
        </w:rPr>
        <w:t>.</w:t>
      </w:r>
      <w:r w:rsidR="001B4F74" w:rsidRPr="00482B98">
        <w:rPr>
          <w:rFonts w:ascii="Book Antiqua" w:hAnsi="Book Antiqua"/>
          <w:sz w:val="24"/>
        </w:rPr>
        <w:t>T</w:t>
      </w:r>
      <w:r>
        <w:rPr>
          <w:rFonts w:ascii="Book Antiqua" w:hAnsi="Book Antiqua"/>
          <w:sz w:val="24"/>
        </w:rPr>
        <w:t>.</w:t>
      </w:r>
      <w:r w:rsidR="001B4F74" w:rsidRPr="00482B98">
        <w:rPr>
          <w:rFonts w:ascii="Book Antiqua" w:hAnsi="Book Antiqua"/>
          <w:sz w:val="24"/>
        </w:rPr>
        <w:t xml:space="preserve"> Elex Media Komputindo.</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Huda, Nurul dan M</w:t>
      </w:r>
      <w:r w:rsidR="000B0FEC">
        <w:rPr>
          <w:rFonts w:ascii="Book Antiqua" w:hAnsi="Book Antiqua"/>
          <w:sz w:val="24"/>
        </w:rPr>
        <w:t>ustafa Edwin Nasution, 2008,</w:t>
      </w:r>
      <w:r w:rsidRPr="00482B98">
        <w:rPr>
          <w:rFonts w:ascii="Book Antiqua" w:hAnsi="Book Antiqua"/>
          <w:sz w:val="24"/>
        </w:rPr>
        <w:t xml:space="preserve"> </w:t>
      </w:r>
      <w:r w:rsidR="000B0FEC" w:rsidRPr="000B0FEC">
        <w:rPr>
          <w:rFonts w:ascii="Book Antiqua" w:hAnsi="Book Antiqua"/>
          <w:b/>
          <w:i/>
          <w:sz w:val="24"/>
        </w:rPr>
        <w:t>INVESTASI PADA PASAR MODAL SYARIAH</w:t>
      </w:r>
      <w:r w:rsidRPr="000B0FEC">
        <w:rPr>
          <w:rFonts w:ascii="Book Antiqua" w:hAnsi="Book Antiqua"/>
          <w:b/>
          <w:i/>
          <w:sz w:val="24"/>
        </w:rPr>
        <w:t>,</w:t>
      </w:r>
      <w:r w:rsidRPr="000B0FEC">
        <w:rPr>
          <w:rFonts w:ascii="Book Antiqua" w:hAnsi="Book Antiqua"/>
          <w:sz w:val="24"/>
        </w:rPr>
        <w:t xml:space="preserve"> edisi revisi,</w:t>
      </w:r>
      <w:r w:rsidRPr="00482B98">
        <w:rPr>
          <w:rFonts w:ascii="Book Antiqua" w:hAnsi="Book Antiqua"/>
          <w:sz w:val="24"/>
        </w:rPr>
        <w:t xml:space="preserve"> cetakan kedua. Jak</w:t>
      </w:r>
      <w:r w:rsidR="000B0FEC">
        <w:rPr>
          <w:rFonts w:ascii="Book Antiqua" w:hAnsi="Book Antiqua"/>
          <w:sz w:val="24"/>
        </w:rPr>
        <w:t>a</w:t>
      </w:r>
      <w:r w:rsidRPr="00482B98">
        <w:rPr>
          <w:rFonts w:ascii="Book Antiqua" w:hAnsi="Book Antiqua"/>
          <w:sz w:val="24"/>
        </w:rPr>
        <w:t xml:space="preserve">rta: Kencana. </w:t>
      </w:r>
    </w:p>
    <w:p w:rsidR="001B4F74" w:rsidRPr="00482B98" w:rsidRDefault="000B0FEC" w:rsidP="00482B98">
      <w:pPr>
        <w:spacing w:before="120" w:line="240" w:lineRule="auto"/>
        <w:ind w:left="540" w:hanging="540"/>
        <w:jc w:val="both"/>
        <w:rPr>
          <w:rFonts w:ascii="Book Antiqua" w:hAnsi="Book Antiqua"/>
          <w:sz w:val="24"/>
        </w:rPr>
      </w:pPr>
      <w:r>
        <w:rPr>
          <w:rFonts w:ascii="Book Antiqua" w:hAnsi="Book Antiqua"/>
          <w:sz w:val="24"/>
        </w:rPr>
        <w:t>Halim, Abdul, 2005,</w:t>
      </w:r>
      <w:r w:rsidR="001B4F74" w:rsidRPr="00482B98">
        <w:rPr>
          <w:rFonts w:ascii="Book Antiqua" w:hAnsi="Book Antiqua"/>
          <w:sz w:val="24"/>
        </w:rPr>
        <w:t xml:space="preserve"> </w:t>
      </w:r>
      <w:r w:rsidRPr="000B0FEC">
        <w:rPr>
          <w:rFonts w:ascii="Book Antiqua" w:hAnsi="Book Antiqua"/>
          <w:b/>
          <w:i/>
          <w:sz w:val="24"/>
        </w:rPr>
        <w:t>ANALISIS INVESTASI</w:t>
      </w:r>
      <w:r>
        <w:rPr>
          <w:rFonts w:ascii="Book Antiqua" w:hAnsi="Book Antiqua"/>
          <w:b/>
          <w:sz w:val="24"/>
        </w:rPr>
        <w:t>,</w:t>
      </w:r>
      <w:r w:rsidR="001B4F74" w:rsidRPr="00482B98">
        <w:rPr>
          <w:rFonts w:ascii="Book Antiqua" w:hAnsi="Book Antiqua"/>
          <w:sz w:val="24"/>
        </w:rPr>
        <w:t xml:space="preserve"> Jakarta: Salemba Empat.</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Himaw</w:t>
      </w:r>
      <w:r w:rsidR="000B0FEC">
        <w:rPr>
          <w:rFonts w:ascii="Book Antiqua" w:hAnsi="Book Antiqua"/>
          <w:sz w:val="24"/>
        </w:rPr>
        <w:t xml:space="preserve">an, F Agung dan Sukardi. 2009. </w:t>
      </w:r>
      <w:r w:rsidR="000B0FEC" w:rsidRPr="000B0FEC">
        <w:rPr>
          <w:rFonts w:ascii="Book Antiqua" w:hAnsi="Book Antiqua"/>
          <w:b/>
          <w:i/>
          <w:sz w:val="24"/>
        </w:rPr>
        <w:t>PENGARUH ECONOMIC VALUE ADDED, MARKET VALUE ADDED DAN OPERATING INCOME TERHADAP RETURN SAHAM PADA INDUSTRI SECTOR MINING DI BEI PERIO</w:t>
      </w:r>
      <w:r w:rsidR="0066300C">
        <w:rPr>
          <w:rFonts w:ascii="Book Antiqua" w:hAnsi="Book Antiqua"/>
          <w:b/>
          <w:i/>
          <w:sz w:val="24"/>
        </w:rPr>
        <w:t>DE 2003-2007,</w:t>
      </w:r>
      <w:r w:rsidRPr="00482B98">
        <w:rPr>
          <w:rFonts w:ascii="Book Antiqua" w:hAnsi="Book Antiqua"/>
          <w:i/>
          <w:sz w:val="24"/>
        </w:rPr>
        <w:t xml:space="preserve"> </w:t>
      </w:r>
      <w:r w:rsidRPr="0066300C">
        <w:rPr>
          <w:rFonts w:ascii="Book Antiqua" w:hAnsi="Book Antiqua"/>
          <w:sz w:val="24"/>
        </w:rPr>
        <w:t>Esensi Volume 12,</w:t>
      </w:r>
      <w:r w:rsidRPr="00482B98">
        <w:rPr>
          <w:rFonts w:ascii="Book Antiqua" w:hAnsi="Book Antiqua"/>
          <w:sz w:val="24"/>
        </w:rPr>
        <w:t xml:space="preserve"> No.3</w:t>
      </w:r>
    </w:p>
    <w:p w:rsidR="001B4F74" w:rsidRPr="00482B98" w:rsidRDefault="0066300C" w:rsidP="00482B98">
      <w:pPr>
        <w:spacing w:before="120" w:line="240" w:lineRule="auto"/>
        <w:ind w:left="540" w:hanging="540"/>
        <w:jc w:val="both"/>
        <w:rPr>
          <w:rFonts w:ascii="Book Antiqua" w:hAnsi="Book Antiqua"/>
          <w:sz w:val="24"/>
        </w:rPr>
      </w:pPr>
      <w:r>
        <w:rPr>
          <w:rFonts w:ascii="Book Antiqua" w:hAnsi="Book Antiqua"/>
          <w:sz w:val="24"/>
        </w:rPr>
        <w:t>Jayusman, Hendra, 2012,</w:t>
      </w:r>
      <w:r w:rsidR="001B4F74" w:rsidRPr="00482B98">
        <w:rPr>
          <w:rFonts w:ascii="Book Antiqua" w:hAnsi="Book Antiqua"/>
          <w:sz w:val="24"/>
        </w:rPr>
        <w:t xml:space="preserve"> </w:t>
      </w:r>
      <w:r w:rsidRPr="0066300C">
        <w:rPr>
          <w:rFonts w:ascii="Book Antiqua" w:hAnsi="Book Antiqua"/>
          <w:b/>
          <w:i/>
          <w:sz w:val="24"/>
        </w:rPr>
        <w:t>ANALISIS PREDIKSI INDIKATOR-INDIKATOR KEUANGAN TERHADAP KINERJA EKSTERNAL PERUSAHAAN</w:t>
      </w:r>
      <w:r>
        <w:rPr>
          <w:rFonts w:ascii="Book Antiqua" w:hAnsi="Book Antiqua"/>
          <w:b/>
          <w:i/>
          <w:sz w:val="24"/>
        </w:rPr>
        <w:t xml:space="preserve"> (MVA)  PADA KELOMPOK LQ-45,</w:t>
      </w:r>
      <w:r w:rsidR="001B4F74" w:rsidRPr="00482B98">
        <w:rPr>
          <w:rFonts w:ascii="Book Antiqua" w:hAnsi="Book Antiqua"/>
          <w:sz w:val="24"/>
        </w:rPr>
        <w:t xml:space="preserve"> </w:t>
      </w:r>
      <w:r w:rsidR="001B4F74" w:rsidRPr="0066300C">
        <w:rPr>
          <w:rFonts w:ascii="Book Antiqua" w:hAnsi="Book Antiqua"/>
          <w:sz w:val="24"/>
        </w:rPr>
        <w:t>Juristek</w:t>
      </w:r>
      <w:r w:rsidR="001B4F74" w:rsidRPr="00482B98">
        <w:rPr>
          <w:rFonts w:ascii="Book Antiqua" w:hAnsi="Book Antiqua"/>
          <w:i/>
          <w:sz w:val="24"/>
        </w:rPr>
        <w:t xml:space="preserve"> </w:t>
      </w:r>
      <w:r w:rsidR="001B4F74" w:rsidRPr="0066300C">
        <w:rPr>
          <w:rFonts w:ascii="Book Antiqua" w:hAnsi="Book Antiqua"/>
          <w:sz w:val="24"/>
        </w:rPr>
        <w:t>Vol. 1, No. 1:</w:t>
      </w:r>
      <w:r w:rsidR="001B4F74" w:rsidRPr="00482B98">
        <w:rPr>
          <w:rFonts w:ascii="Book Antiqua" w:hAnsi="Book Antiqua"/>
          <w:sz w:val="24"/>
        </w:rPr>
        <w:t xml:space="preserve"> h. 50-81.</w:t>
      </w:r>
    </w:p>
    <w:p w:rsidR="001B4F74" w:rsidRPr="00482B98" w:rsidRDefault="0066300C" w:rsidP="00482B98">
      <w:pPr>
        <w:spacing w:before="120" w:line="240" w:lineRule="auto"/>
        <w:ind w:left="540" w:hanging="540"/>
        <w:jc w:val="both"/>
        <w:rPr>
          <w:rFonts w:ascii="Book Antiqua" w:hAnsi="Book Antiqua"/>
          <w:sz w:val="24"/>
        </w:rPr>
      </w:pPr>
      <w:r>
        <w:rPr>
          <w:rFonts w:ascii="Book Antiqua" w:hAnsi="Book Antiqua"/>
          <w:sz w:val="24"/>
        </w:rPr>
        <w:lastRenderedPageBreak/>
        <w:t>J Frank Fabozzi, 1999,</w:t>
      </w:r>
      <w:r w:rsidR="001B4F74" w:rsidRPr="00482B98">
        <w:rPr>
          <w:rFonts w:ascii="Book Antiqua" w:hAnsi="Book Antiqua"/>
          <w:sz w:val="24"/>
        </w:rPr>
        <w:t xml:space="preserve"> </w:t>
      </w:r>
      <w:r w:rsidRPr="0066300C">
        <w:rPr>
          <w:rFonts w:ascii="Book Antiqua" w:hAnsi="Book Antiqua"/>
          <w:b/>
          <w:i/>
          <w:sz w:val="24"/>
        </w:rPr>
        <w:t>MANAJEMEN INVESTASI BUKU SATU,</w:t>
      </w:r>
      <w:r w:rsidR="001B4F74" w:rsidRPr="00482B98">
        <w:rPr>
          <w:rFonts w:ascii="Book Antiqua" w:hAnsi="Book Antiqua"/>
          <w:i/>
          <w:sz w:val="24"/>
        </w:rPr>
        <w:t xml:space="preserve"> </w:t>
      </w:r>
      <w:r w:rsidR="001B4F74" w:rsidRPr="00482B98">
        <w:rPr>
          <w:rFonts w:ascii="Book Antiqua" w:hAnsi="Book Antiqua"/>
          <w:sz w:val="24"/>
        </w:rPr>
        <w:t>Jakarta: Salemba Empat.</w:t>
      </w:r>
    </w:p>
    <w:p w:rsidR="001B4F74" w:rsidRPr="00482B98" w:rsidRDefault="0066300C" w:rsidP="0066300C">
      <w:pPr>
        <w:spacing w:before="120" w:line="240" w:lineRule="auto"/>
        <w:ind w:left="540" w:hanging="540"/>
        <w:jc w:val="both"/>
        <w:rPr>
          <w:rFonts w:ascii="Book Antiqua" w:hAnsi="Book Antiqua"/>
          <w:sz w:val="24"/>
        </w:rPr>
      </w:pPr>
      <w:r>
        <w:rPr>
          <w:rFonts w:ascii="Book Antiqua" w:hAnsi="Book Antiqua"/>
          <w:sz w:val="24"/>
        </w:rPr>
        <w:t>Ismanto, Hadi, 2011,</w:t>
      </w:r>
      <w:r w:rsidR="001B4F74" w:rsidRPr="00482B98">
        <w:rPr>
          <w:rFonts w:ascii="Book Antiqua" w:hAnsi="Book Antiqua"/>
          <w:sz w:val="24"/>
        </w:rPr>
        <w:t xml:space="preserve"> </w:t>
      </w:r>
      <w:r w:rsidRPr="0066300C">
        <w:rPr>
          <w:rFonts w:ascii="Book Antiqua" w:hAnsi="Book Antiqua"/>
          <w:b/>
          <w:i/>
          <w:sz w:val="24"/>
        </w:rPr>
        <w:t>ANALISIS PENGARUH UKURAN PERUSAHAAN, BOOK-TO-MARKET VALUE, DAN BET</w:t>
      </w:r>
      <w:r>
        <w:rPr>
          <w:rFonts w:ascii="Book Antiqua" w:hAnsi="Book Antiqua"/>
          <w:b/>
          <w:i/>
          <w:sz w:val="24"/>
        </w:rPr>
        <w:t>A TERHADAP RETRUN SAHAM DI BEI,</w:t>
      </w:r>
      <w:r w:rsidR="001B4F74" w:rsidRPr="00482B98">
        <w:rPr>
          <w:rFonts w:ascii="Book Antiqua" w:hAnsi="Book Antiqua"/>
          <w:sz w:val="24"/>
        </w:rPr>
        <w:t xml:space="preserve"> </w:t>
      </w:r>
      <w:r w:rsidR="001B4F74" w:rsidRPr="0066300C">
        <w:rPr>
          <w:rFonts w:ascii="Book Antiqua" w:hAnsi="Book Antiqua"/>
          <w:sz w:val="24"/>
        </w:rPr>
        <w:t>Jurnal Ekonomi &amp; Pendidikan vol 8,</w:t>
      </w:r>
      <w:r w:rsidR="001B4F74" w:rsidRPr="00482B98">
        <w:rPr>
          <w:rFonts w:ascii="Book Antiqua" w:hAnsi="Book Antiqua"/>
          <w:i/>
          <w:sz w:val="24"/>
        </w:rPr>
        <w:t xml:space="preserve"> </w:t>
      </w:r>
      <w:r w:rsidR="001B4F74" w:rsidRPr="00482B98">
        <w:rPr>
          <w:rFonts w:ascii="Book Antiqua" w:hAnsi="Book Antiqua"/>
          <w:sz w:val="24"/>
        </w:rPr>
        <w:t>no. 2.</w:t>
      </w:r>
    </w:p>
    <w:p w:rsidR="001B4F74" w:rsidRPr="00482B98" w:rsidRDefault="0066300C" w:rsidP="00482B98">
      <w:pPr>
        <w:spacing w:before="120" w:line="240" w:lineRule="auto"/>
        <w:ind w:left="540" w:hanging="540"/>
        <w:jc w:val="both"/>
        <w:rPr>
          <w:rFonts w:ascii="Book Antiqua" w:hAnsi="Book Antiqua"/>
          <w:sz w:val="24"/>
        </w:rPr>
      </w:pPr>
      <w:r>
        <w:rPr>
          <w:rFonts w:ascii="Book Antiqua" w:hAnsi="Book Antiqua"/>
          <w:sz w:val="24"/>
        </w:rPr>
        <w:t>Krismiaji dan Y Anni Aryani, 2011,</w:t>
      </w:r>
      <w:r w:rsidR="001B4F74" w:rsidRPr="00482B98">
        <w:rPr>
          <w:rFonts w:ascii="Book Antiqua" w:hAnsi="Book Antiqua"/>
          <w:sz w:val="24"/>
        </w:rPr>
        <w:t xml:space="preserve"> </w:t>
      </w:r>
      <w:r w:rsidRPr="0066300C">
        <w:rPr>
          <w:rFonts w:ascii="Book Antiqua" w:hAnsi="Book Antiqua"/>
          <w:b/>
          <w:i/>
          <w:sz w:val="24"/>
        </w:rPr>
        <w:t>AKUNTANSI MANAJEMEN,</w:t>
      </w:r>
      <w:r w:rsidR="001B4F74" w:rsidRPr="00482B98">
        <w:rPr>
          <w:rFonts w:ascii="Book Antiqua" w:hAnsi="Book Antiqua"/>
          <w:i/>
          <w:sz w:val="24"/>
        </w:rPr>
        <w:t xml:space="preserve"> </w:t>
      </w:r>
      <w:r w:rsidR="001B4F74" w:rsidRPr="0066300C">
        <w:rPr>
          <w:rFonts w:ascii="Book Antiqua" w:hAnsi="Book Antiqua"/>
          <w:sz w:val="24"/>
        </w:rPr>
        <w:t>edisi revisi</w:t>
      </w:r>
      <w:r w:rsidRPr="0066300C">
        <w:rPr>
          <w:rFonts w:ascii="Book Antiqua" w:hAnsi="Book Antiqua"/>
          <w:sz w:val="24"/>
        </w:rPr>
        <w:t>,</w:t>
      </w:r>
      <w:r w:rsidR="001B4F74" w:rsidRPr="00482B98">
        <w:rPr>
          <w:rFonts w:ascii="Book Antiqua" w:hAnsi="Book Antiqua"/>
          <w:sz w:val="24"/>
        </w:rPr>
        <w:t xml:space="preserve"> Yogyakarta: UPP STIM YKPN.</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Pradh</w:t>
      </w:r>
      <w:r w:rsidR="00042194">
        <w:rPr>
          <w:rFonts w:ascii="Book Antiqua" w:hAnsi="Book Antiqua"/>
          <w:sz w:val="24"/>
        </w:rPr>
        <w:t>ono dan Yulius Jogi Christiawan, 2004,</w:t>
      </w:r>
      <w:r w:rsidRPr="00482B98">
        <w:rPr>
          <w:rFonts w:ascii="Book Antiqua" w:hAnsi="Book Antiqua"/>
          <w:sz w:val="24"/>
        </w:rPr>
        <w:t xml:space="preserve"> </w:t>
      </w:r>
      <w:r w:rsidR="00042194" w:rsidRPr="00042194">
        <w:rPr>
          <w:rFonts w:ascii="Book Antiqua" w:hAnsi="Book Antiqua"/>
          <w:b/>
          <w:sz w:val="24"/>
        </w:rPr>
        <w:t xml:space="preserve">PENGARUH </w:t>
      </w:r>
      <w:r w:rsidR="00042194" w:rsidRPr="00042194">
        <w:rPr>
          <w:rFonts w:ascii="Book Antiqua" w:hAnsi="Book Antiqua"/>
          <w:b/>
          <w:i/>
          <w:sz w:val="24"/>
        </w:rPr>
        <w:t>ECONOMIC VALUE ADDED, RESIDUAL INCOME, EARNINGS</w:t>
      </w:r>
      <w:r w:rsidR="00042194" w:rsidRPr="00042194">
        <w:rPr>
          <w:rFonts w:ascii="Book Antiqua" w:hAnsi="Book Antiqua"/>
          <w:b/>
          <w:sz w:val="24"/>
        </w:rPr>
        <w:t xml:space="preserve"> DAN ARUS KAS OPERASI TERHADAP</w:t>
      </w:r>
      <w:r w:rsidR="00042194" w:rsidRPr="00042194">
        <w:rPr>
          <w:rFonts w:ascii="Book Antiqua" w:hAnsi="Book Antiqua"/>
          <w:b/>
          <w:i/>
          <w:sz w:val="24"/>
        </w:rPr>
        <w:t xml:space="preserve"> RETURN</w:t>
      </w:r>
      <w:r w:rsidR="00042194" w:rsidRPr="00042194">
        <w:rPr>
          <w:rFonts w:ascii="Book Antiqua" w:hAnsi="Book Antiqua"/>
          <w:b/>
          <w:sz w:val="24"/>
        </w:rPr>
        <w:t xml:space="preserve"> SAHAM (STU</w:t>
      </w:r>
      <w:r w:rsidR="00042194">
        <w:rPr>
          <w:rFonts w:ascii="Book Antiqua" w:hAnsi="Book Antiqua"/>
          <w:b/>
          <w:sz w:val="24"/>
        </w:rPr>
        <w:t>DI PADA PERUSAHAAN MANUFAKTUR),</w:t>
      </w:r>
      <w:r w:rsidRPr="00482B98">
        <w:rPr>
          <w:rFonts w:ascii="Book Antiqua" w:hAnsi="Book Antiqua"/>
          <w:sz w:val="24"/>
        </w:rPr>
        <w:t xml:space="preserve"> </w:t>
      </w:r>
      <w:r w:rsidRPr="00042194">
        <w:rPr>
          <w:rFonts w:ascii="Book Antiqua" w:hAnsi="Book Antiqua"/>
          <w:sz w:val="24"/>
        </w:rPr>
        <w:t>Jurnal Akuntansi dan Keuangan Vol 6,</w:t>
      </w:r>
      <w:r w:rsidRPr="00482B98">
        <w:rPr>
          <w:rFonts w:ascii="Book Antiqua" w:hAnsi="Book Antiqua"/>
          <w:i/>
          <w:sz w:val="24"/>
        </w:rPr>
        <w:t xml:space="preserve"> </w:t>
      </w:r>
      <w:r w:rsidRPr="00482B98">
        <w:rPr>
          <w:rFonts w:ascii="Book Antiqua" w:hAnsi="Book Antiqua"/>
          <w:sz w:val="24"/>
        </w:rPr>
        <w:t>no 2: h.140-166.</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Sitanggang, J.P.</w:t>
      </w:r>
      <w:r w:rsidR="00042194">
        <w:rPr>
          <w:rFonts w:ascii="Book Antiqua" w:hAnsi="Book Antiqua"/>
          <w:sz w:val="24"/>
        </w:rPr>
        <w:t>,</w:t>
      </w:r>
      <w:r w:rsidRPr="00482B98">
        <w:rPr>
          <w:rFonts w:ascii="Book Antiqua" w:hAnsi="Book Antiqua"/>
          <w:sz w:val="24"/>
        </w:rPr>
        <w:t xml:space="preserve"> 2012</w:t>
      </w:r>
      <w:r w:rsidR="00042194">
        <w:rPr>
          <w:rFonts w:ascii="Book Antiqua" w:hAnsi="Book Antiqua"/>
          <w:sz w:val="24"/>
        </w:rPr>
        <w:t>,</w:t>
      </w:r>
      <w:r w:rsidRPr="00482B98">
        <w:rPr>
          <w:rFonts w:ascii="Book Antiqua" w:hAnsi="Book Antiqua"/>
          <w:sz w:val="24"/>
        </w:rPr>
        <w:t xml:space="preserve"> </w:t>
      </w:r>
      <w:r w:rsidR="00042194">
        <w:rPr>
          <w:rFonts w:ascii="Book Antiqua" w:hAnsi="Book Antiqua"/>
          <w:b/>
          <w:i/>
          <w:sz w:val="24"/>
        </w:rPr>
        <w:t>MANAJEMEN KEUANGAN PERUSAHAAN,</w:t>
      </w:r>
      <w:r w:rsidRPr="00482B98">
        <w:rPr>
          <w:rFonts w:ascii="Book Antiqua" w:hAnsi="Book Antiqua"/>
          <w:i/>
          <w:sz w:val="24"/>
        </w:rPr>
        <w:t xml:space="preserve"> </w:t>
      </w:r>
      <w:r w:rsidRPr="00482B98">
        <w:rPr>
          <w:rFonts w:ascii="Book Antiqua" w:hAnsi="Book Antiqua"/>
          <w:sz w:val="24"/>
        </w:rPr>
        <w:t>Jakarta: Penerbit Mitra Wacana Media.</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Sudiyanto, Bamb</w:t>
      </w:r>
      <w:r w:rsidR="00042194">
        <w:rPr>
          <w:rFonts w:ascii="Book Antiqua" w:hAnsi="Book Antiqua"/>
          <w:sz w:val="24"/>
        </w:rPr>
        <w:t xml:space="preserve">ang dan Toto Suharmanto, 2011, </w:t>
      </w:r>
      <w:r w:rsidR="00042194" w:rsidRPr="00042194">
        <w:rPr>
          <w:rFonts w:ascii="Book Antiqua" w:hAnsi="Book Antiqua"/>
          <w:b/>
          <w:sz w:val="24"/>
        </w:rPr>
        <w:t xml:space="preserve">KINERJA KEUANGAN KONVENSIONAL, </w:t>
      </w:r>
      <w:r w:rsidR="00042194" w:rsidRPr="00042194">
        <w:rPr>
          <w:rFonts w:ascii="Book Antiqua" w:hAnsi="Book Antiqua"/>
          <w:b/>
          <w:i/>
          <w:sz w:val="24"/>
        </w:rPr>
        <w:t>ECONOMIC VALUE ADDED</w:t>
      </w:r>
      <w:r w:rsidR="00042194" w:rsidRPr="00042194">
        <w:rPr>
          <w:rFonts w:ascii="Book Antiqua" w:hAnsi="Book Antiqua"/>
          <w:b/>
          <w:sz w:val="24"/>
        </w:rPr>
        <w:t xml:space="preserve"> DAN </w:t>
      </w:r>
      <w:r w:rsidR="00042194" w:rsidRPr="00042194">
        <w:rPr>
          <w:rFonts w:ascii="Book Antiqua" w:hAnsi="Book Antiqua"/>
          <w:b/>
          <w:i/>
          <w:sz w:val="24"/>
        </w:rPr>
        <w:t xml:space="preserve">RETURN </w:t>
      </w:r>
      <w:r w:rsidR="00042194">
        <w:rPr>
          <w:rFonts w:ascii="Book Antiqua" w:hAnsi="Book Antiqua"/>
          <w:b/>
          <w:sz w:val="24"/>
        </w:rPr>
        <w:t>SAHAM,</w:t>
      </w:r>
      <w:r w:rsidRPr="00482B98">
        <w:rPr>
          <w:rFonts w:ascii="Book Antiqua" w:hAnsi="Book Antiqua"/>
          <w:sz w:val="24"/>
        </w:rPr>
        <w:t xml:space="preserve"> </w:t>
      </w:r>
      <w:r w:rsidRPr="00042194">
        <w:rPr>
          <w:rFonts w:ascii="Book Antiqua" w:hAnsi="Book Antiqua"/>
          <w:sz w:val="24"/>
        </w:rPr>
        <w:t>Jurnal Dinamika Manajemen vol. 2,</w:t>
      </w:r>
      <w:r w:rsidRPr="00482B98">
        <w:rPr>
          <w:rFonts w:ascii="Book Antiqua" w:hAnsi="Book Antiqua"/>
          <w:sz w:val="24"/>
        </w:rPr>
        <w:t xml:space="preserve"> no. 2: h.153-161.</w:t>
      </w:r>
    </w:p>
    <w:p w:rsidR="001B4F74" w:rsidRPr="00482B98" w:rsidRDefault="00042194" w:rsidP="00482B98">
      <w:pPr>
        <w:spacing w:before="120" w:line="240" w:lineRule="auto"/>
        <w:ind w:left="540" w:hanging="540"/>
        <w:jc w:val="both"/>
        <w:rPr>
          <w:rFonts w:ascii="Book Antiqua" w:hAnsi="Book Antiqua"/>
          <w:sz w:val="24"/>
        </w:rPr>
      </w:pPr>
      <w:r>
        <w:rPr>
          <w:rFonts w:ascii="Book Antiqua" w:hAnsi="Book Antiqua"/>
          <w:sz w:val="24"/>
        </w:rPr>
        <w:t>Sugiyono, 2013,</w:t>
      </w:r>
      <w:r w:rsidR="001B4F74" w:rsidRPr="00482B98">
        <w:rPr>
          <w:rFonts w:ascii="Book Antiqua" w:hAnsi="Book Antiqua"/>
          <w:sz w:val="24"/>
        </w:rPr>
        <w:t xml:space="preserve"> </w:t>
      </w:r>
      <w:r w:rsidRPr="00042194">
        <w:rPr>
          <w:rFonts w:ascii="Book Antiqua" w:hAnsi="Book Antiqua"/>
          <w:b/>
          <w:i/>
          <w:sz w:val="24"/>
        </w:rPr>
        <w:t>METODE PENELITIAN BISNIS</w:t>
      </w:r>
      <w:r>
        <w:rPr>
          <w:rFonts w:ascii="Book Antiqua" w:hAnsi="Book Antiqua"/>
          <w:b/>
          <w:i/>
          <w:sz w:val="24"/>
        </w:rPr>
        <w:t>,</w:t>
      </w:r>
      <w:r w:rsidR="001B4F74" w:rsidRPr="00482B98">
        <w:rPr>
          <w:rFonts w:ascii="Book Antiqua" w:hAnsi="Book Antiqua"/>
          <w:i/>
          <w:sz w:val="24"/>
        </w:rPr>
        <w:t xml:space="preserve"> </w:t>
      </w:r>
      <w:r w:rsidR="001B4F74" w:rsidRPr="00042194">
        <w:rPr>
          <w:rFonts w:ascii="Book Antiqua" w:hAnsi="Book Antiqua"/>
          <w:sz w:val="24"/>
        </w:rPr>
        <w:t>cetakan ketiga</w:t>
      </w:r>
      <w:r>
        <w:rPr>
          <w:rFonts w:ascii="Book Antiqua" w:hAnsi="Book Antiqua"/>
          <w:sz w:val="24"/>
        </w:rPr>
        <w:t xml:space="preserve"> </w:t>
      </w:r>
      <w:r w:rsidR="001B4F74" w:rsidRPr="00042194">
        <w:rPr>
          <w:rFonts w:ascii="Book Antiqua" w:hAnsi="Book Antiqua"/>
          <w:sz w:val="24"/>
        </w:rPr>
        <w:t>belas.</w:t>
      </w:r>
      <w:r w:rsidR="001B4F74" w:rsidRPr="00482B98">
        <w:rPr>
          <w:rFonts w:ascii="Book Antiqua" w:hAnsi="Book Antiqua"/>
          <w:sz w:val="24"/>
        </w:rPr>
        <w:t xml:space="preserve"> Bandung: Alfabeta.</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Samsul</w:t>
      </w:r>
      <w:r w:rsidR="00042194">
        <w:rPr>
          <w:rFonts w:ascii="Book Antiqua" w:hAnsi="Book Antiqua"/>
          <w:sz w:val="24"/>
        </w:rPr>
        <w:t>, Mohamad,</w:t>
      </w:r>
      <w:r w:rsidRPr="00482B98">
        <w:rPr>
          <w:rFonts w:ascii="Book Antiqua" w:hAnsi="Book Antiqua"/>
          <w:sz w:val="24"/>
        </w:rPr>
        <w:t xml:space="preserve"> 2011</w:t>
      </w:r>
      <w:r w:rsidR="00042194">
        <w:rPr>
          <w:rFonts w:ascii="Book Antiqua" w:hAnsi="Book Antiqua"/>
          <w:sz w:val="24"/>
        </w:rPr>
        <w:t>,</w:t>
      </w:r>
      <w:r w:rsidRPr="00482B98">
        <w:rPr>
          <w:rFonts w:ascii="Book Antiqua" w:hAnsi="Book Antiqua"/>
          <w:sz w:val="24"/>
        </w:rPr>
        <w:t xml:space="preserve"> </w:t>
      </w:r>
      <w:r w:rsidR="00042194" w:rsidRPr="00042194">
        <w:rPr>
          <w:rFonts w:ascii="Book Antiqua" w:hAnsi="Book Antiqua"/>
          <w:b/>
          <w:i/>
          <w:sz w:val="24"/>
        </w:rPr>
        <w:t>PASAR</w:t>
      </w:r>
      <w:r w:rsidR="00042194">
        <w:rPr>
          <w:rFonts w:ascii="Book Antiqua" w:hAnsi="Book Antiqua"/>
          <w:b/>
          <w:i/>
          <w:sz w:val="24"/>
        </w:rPr>
        <w:t xml:space="preserve"> MODAL DAN MANAJEMEN PORTOFOLIO,</w:t>
      </w:r>
      <w:r w:rsidRPr="00482B98">
        <w:rPr>
          <w:rFonts w:ascii="Book Antiqua" w:hAnsi="Book Antiqua"/>
          <w:i/>
          <w:sz w:val="24"/>
        </w:rPr>
        <w:t xml:space="preserve"> </w:t>
      </w:r>
      <w:r w:rsidRPr="00482B98">
        <w:rPr>
          <w:rFonts w:ascii="Book Antiqua" w:hAnsi="Book Antiqua"/>
          <w:sz w:val="24"/>
        </w:rPr>
        <w:t>Jakarta: Penerbit Erlangga.</w:t>
      </w:r>
    </w:p>
    <w:p w:rsidR="001B4F74" w:rsidRPr="00482B98" w:rsidRDefault="002F63F4" w:rsidP="00482B98">
      <w:pPr>
        <w:spacing w:before="120" w:line="240" w:lineRule="auto"/>
        <w:ind w:left="540" w:hanging="540"/>
        <w:jc w:val="both"/>
        <w:rPr>
          <w:rFonts w:ascii="Book Antiqua" w:hAnsi="Book Antiqua"/>
          <w:sz w:val="24"/>
        </w:rPr>
      </w:pPr>
      <w:r>
        <w:rPr>
          <w:rFonts w:ascii="Book Antiqua" w:hAnsi="Book Antiqua"/>
          <w:sz w:val="24"/>
        </w:rPr>
        <w:t>Siswoyo, Sony, 2013,</w:t>
      </w:r>
      <w:r w:rsidR="001B4F74" w:rsidRPr="00482B98">
        <w:rPr>
          <w:rFonts w:ascii="Book Antiqua" w:hAnsi="Book Antiqua"/>
          <w:sz w:val="24"/>
        </w:rPr>
        <w:t xml:space="preserve"> </w:t>
      </w:r>
      <w:r w:rsidRPr="002F63F4">
        <w:rPr>
          <w:rFonts w:ascii="Book Antiqua" w:hAnsi="Book Antiqua"/>
          <w:b/>
          <w:i/>
          <w:sz w:val="24"/>
        </w:rPr>
        <w:t>ANALISIS FUNDAMENTAL DAN TEK</w:t>
      </w:r>
      <w:r>
        <w:rPr>
          <w:rFonts w:ascii="Book Antiqua" w:hAnsi="Book Antiqua"/>
          <w:b/>
          <w:i/>
          <w:sz w:val="24"/>
        </w:rPr>
        <w:t>NIKAL UNTUK PROFIT LEBIH TINGGI,</w:t>
      </w:r>
      <w:r w:rsidR="001B4F74" w:rsidRPr="00482B98">
        <w:rPr>
          <w:rFonts w:ascii="Book Antiqua" w:hAnsi="Book Antiqua"/>
          <w:i/>
          <w:sz w:val="24"/>
        </w:rPr>
        <w:t xml:space="preserve"> </w:t>
      </w:r>
      <w:r w:rsidR="001B4F74" w:rsidRPr="00482B98">
        <w:rPr>
          <w:rFonts w:ascii="Book Antiqua" w:hAnsi="Book Antiqua"/>
          <w:sz w:val="24"/>
        </w:rPr>
        <w:t>Jakarta: Gramedia.</w:t>
      </w:r>
    </w:p>
    <w:p w:rsidR="001B4F74" w:rsidRPr="00482B98" w:rsidRDefault="002F63F4" w:rsidP="00482B98">
      <w:pPr>
        <w:spacing w:before="120" w:line="240" w:lineRule="auto"/>
        <w:ind w:left="540" w:hanging="540"/>
        <w:jc w:val="both"/>
        <w:rPr>
          <w:rFonts w:ascii="Book Antiqua" w:hAnsi="Book Antiqua"/>
          <w:sz w:val="24"/>
        </w:rPr>
      </w:pPr>
      <w:r>
        <w:rPr>
          <w:rFonts w:ascii="Book Antiqua" w:hAnsi="Book Antiqua"/>
          <w:sz w:val="24"/>
        </w:rPr>
        <w:t>Santoso, Singgih, 2000,</w:t>
      </w:r>
      <w:r w:rsidR="001B4F74" w:rsidRPr="00482B98">
        <w:rPr>
          <w:rFonts w:ascii="Book Antiqua" w:hAnsi="Book Antiqua"/>
          <w:sz w:val="24"/>
        </w:rPr>
        <w:t xml:space="preserve"> </w:t>
      </w:r>
      <w:r w:rsidRPr="002F63F4">
        <w:rPr>
          <w:rFonts w:ascii="Book Antiqua" w:hAnsi="Book Antiqua"/>
          <w:b/>
          <w:i/>
          <w:sz w:val="24"/>
        </w:rPr>
        <w:t>SPSS STATISTIK  PARAMETRIK,</w:t>
      </w:r>
      <w:r w:rsidR="001B4F74" w:rsidRPr="00482B98">
        <w:rPr>
          <w:rFonts w:ascii="Book Antiqua" w:hAnsi="Book Antiqua"/>
          <w:i/>
          <w:sz w:val="24"/>
        </w:rPr>
        <w:t xml:space="preserve"> </w:t>
      </w:r>
      <w:r w:rsidR="001B4F74" w:rsidRPr="002F63F4">
        <w:rPr>
          <w:rFonts w:ascii="Book Antiqua" w:hAnsi="Book Antiqua"/>
          <w:sz w:val="24"/>
        </w:rPr>
        <w:t>cetakan pertama. Ja</w:t>
      </w:r>
      <w:r w:rsidR="001B4F74" w:rsidRPr="00482B98">
        <w:rPr>
          <w:rFonts w:ascii="Book Antiqua" w:hAnsi="Book Antiqua"/>
          <w:sz w:val="24"/>
        </w:rPr>
        <w:t>karta: PT Elexmedia Komputindo.</w:t>
      </w:r>
    </w:p>
    <w:p w:rsidR="001B4F74" w:rsidRPr="00482B98" w:rsidRDefault="002F63F4" w:rsidP="00482B98">
      <w:pPr>
        <w:spacing w:before="120" w:line="240" w:lineRule="auto"/>
        <w:ind w:left="540" w:hanging="540"/>
        <w:jc w:val="both"/>
        <w:rPr>
          <w:rFonts w:ascii="Book Antiqua" w:hAnsi="Book Antiqua"/>
          <w:sz w:val="24"/>
        </w:rPr>
      </w:pPr>
      <w:r>
        <w:rPr>
          <w:rFonts w:ascii="Book Antiqua" w:hAnsi="Book Antiqua"/>
          <w:sz w:val="24"/>
        </w:rPr>
        <w:t>S, Burhanuddin,</w:t>
      </w:r>
      <w:r w:rsidR="001B4F74" w:rsidRPr="00482B98">
        <w:rPr>
          <w:rFonts w:ascii="Book Antiqua" w:hAnsi="Book Antiqua"/>
          <w:sz w:val="24"/>
        </w:rPr>
        <w:t xml:space="preserve"> 2009</w:t>
      </w:r>
      <w:r>
        <w:rPr>
          <w:rFonts w:ascii="Book Antiqua" w:hAnsi="Book Antiqua"/>
          <w:sz w:val="24"/>
        </w:rPr>
        <w:t>,</w:t>
      </w:r>
      <w:r w:rsidR="001B4F74" w:rsidRPr="00482B98">
        <w:rPr>
          <w:rFonts w:ascii="Book Antiqua" w:hAnsi="Book Antiqua"/>
          <w:sz w:val="24"/>
        </w:rPr>
        <w:t xml:space="preserve"> </w:t>
      </w:r>
      <w:r w:rsidRPr="002F63F4">
        <w:rPr>
          <w:rFonts w:ascii="Book Antiqua" w:hAnsi="Book Antiqua"/>
          <w:b/>
          <w:i/>
          <w:sz w:val="24"/>
        </w:rPr>
        <w:t>PASAR MODAL SYARIAH,</w:t>
      </w:r>
      <w:r w:rsidR="001B4F74" w:rsidRPr="00482B98">
        <w:rPr>
          <w:rFonts w:ascii="Book Antiqua" w:hAnsi="Book Antiqua"/>
          <w:sz w:val="24"/>
        </w:rPr>
        <w:t xml:space="preserve"> cetakan pertama. Yogyakarta: UII Press.</w:t>
      </w:r>
    </w:p>
    <w:p w:rsidR="001B4F74" w:rsidRPr="00482B98" w:rsidRDefault="001B4F74" w:rsidP="00482B98">
      <w:pPr>
        <w:spacing w:before="120" w:line="240" w:lineRule="auto"/>
        <w:ind w:left="540" w:hanging="540"/>
        <w:jc w:val="both"/>
        <w:rPr>
          <w:rFonts w:ascii="Book Antiqua" w:hAnsi="Book Antiqua"/>
          <w:sz w:val="24"/>
        </w:rPr>
      </w:pPr>
      <w:r w:rsidRPr="00482B98">
        <w:rPr>
          <w:rFonts w:ascii="Book Antiqua" w:hAnsi="Book Antiqua"/>
          <w:sz w:val="24"/>
        </w:rPr>
        <w:t>Trisnawati, Ita</w:t>
      </w:r>
      <w:r w:rsidR="002F63F4">
        <w:rPr>
          <w:rFonts w:ascii="Book Antiqua" w:hAnsi="Book Antiqua"/>
          <w:sz w:val="24"/>
        </w:rPr>
        <w:t>,</w:t>
      </w:r>
      <w:r w:rsidRPr="00482B98">
        <w:rPr>
          <w:rFonts w:ascii="Book Antiqua" w:hAnsi="Book Antiqua"/>
          <w:sz w:val="24"/>
        </w:rPr>
        <w:t xml:space="preserve"> 2009</w:t>
      </w:r>
      <w:r w:rsidR="002F63F4">
        <w:rPr>
          <w:rFonts w:ascii="Book Antiqua" w:hAnsi="Book Antiqua"/>
          <w:sz w:val="24"/>
        </w:rPr>
        <w:t>,</w:t>
      </w:r>
      <w:r w:rsidRPr="00482B98">
        <w:rPr>
          <w:rFonts w:ascii="Book Antiqua" w:hAnsi="Book Antiqua"/>
          <w:sz w:val="24"/>
        </w:rPr>
        <w:t xml:space="preserve"> </w:t>
      </w:r>
      <w:r w:rsidR="002F63F4" w:rsidRPr="002F63F4">
        <w:rPr>
          <w:rFonts w:ascii="Book Antiqua" w:hAnsi="Book Antiqua"/>
          <w:b/>
          <w:i/>
          <w:sz w:val="24"/>
        </w:rPr>
        <w:t>PENGARUH ECONOMIC VALUE ADDED, ARUS KAS OPERASI, RESIDUAL INCOME, EARNINGS, OPERATING LEVERAGE DAN MARKET VALUE ADDED</w:t>
      </w:r>
      <w:r w:rsidR="002F63F4">
        <w:rPr>
          <w:rFonts w:ascii="Book Antiqua" w:hAnsi="Book Antiqua"/>
          <w:b/>
          <w:i/>
          <w:sz w:val="24"/>
        </w:rPr>
        <w:t>,</w:t>
      </w:r>
      <w:r w:rsidRPr="00482B98">
        <w:rPr>
          <w:rFonts w:ascii="Book Antiqua" w:hAnsi="Book Antiqua"/>
          <w:sz w:val="24"/>
        </w:rPr>
        <w:t xml:space="preserve"> </w:t>
      </w:r>
      <w:r w:rsidRPr="002F63F4">
        <w:rPr>
          <w:rFonts w:ascii="Book Antiqua" w:hAnsi="Book Antiqua"/>
          <w:sz w:val="24"/>
        </w:rPr>
        <w:t>Jurnal Bisnis dan Akuntansi</w:t>
      </w:r>
      <w:r w:rsidR="002F63F4">
        <w:rPr>
          <w:rFonts w:ascii="Book Antiqua" w:hAnsi="Book Antiqua"/>
          <w:sz w:val="24"/>
        </w:rPr>
        <w:t>,</w:t>
      </w:r>
      <w:r w:rsidRPr="00482B98">
        <w:rPr>
          <w:rFonts w:ascii="Book Antiqua" w:hAnsi="Book Antiqua"/>
          <w:sz w:val="24"/>
        </w:rPr>
        <w:t xml:space="preserve"> Vol. 11: h. 67-78.</w:t>
      </w:r>
    </w:p>
    <w:p w:rsidR="001B4F74" w:rsidRPr="00482B98" w:rsidRDefault="001B4F74" w:rsidP="00482B98">
      <w:pPr>
        <w:spacing w:before="120" w:line="240" w:lineRule="auto"/>
        <w:ind w:left="539" w:hanging="539"/>
        <w:jc w:val="both"/>
        <w:rPr>
          <w:rFonts w:ascii="Book Antiqua" w:hAnsi="Book Antiqua"/>
          <w:sz w:val="24"/>
        </w:rPr>
      </w:pPr>
      <w:r w:rsidRPr="00482B98">
        <w:rPr>
          <w:rFonts w:ascii="Book Antiqua" w:hAnsi="Book Antiqua"/>
          <w:sz w:val="24"/>
        </w:rPr>
        <w:lastRenderedPageBreak/>
        <w:t>Tandelilin, Eduardus</w:t>
      </w:r>
      <w:r w:rsidR="002F63F4">
        <w:rPr>
          <w:rFonts w:ascii="Book Antiqua" w:hAnsi="Book Antiqua"/>
          <w:sz w:val="24"/>
        </w:rPr>
        <w:t>,</w:t>
      </w:r>
      <w:r w:rsidRPr="00482B98">
        <w:rPr>
          <w:rFonts w:ascii="Book Antiqua" w:hAnsi="Book Antiqua"/>
          <w:sz w:val="24"/>
        </w:rPr>
        <w:t xml:space="preserve"> 2010</w:t>
      </w:r>
      <w:r w:rsidR="002F63F4">
        <w:rPr>
          <w:rFonts w:ascii="Book Antiqua" w:hAnsi="Book Antiqua"/>
          <w:sz w:val="24"/>
        </w:rPr>
        <w:t>,</w:t>
      </w:r>
      <w:r w:rsidRPr="00482B98">
        <w:rPr>
          <w:rFonts w:ascii="Book Antiqua" w:hAnsi="Book Antiqua"/>
          <w:sz w:val="24"/>
        </w:rPr>
        <w:t xml:space="preserve"> </w:t>
      </w:r>
      <w:r w:rsidR="002F63F4" w:rsidRPr="002F63F4">
        <w:rPr>
          <w:rFonts w:ascii="Book Antiqua" w:hAnsi="Book Antiqua"/>
          <w:b/>
          <w:i/>
          <w:sz w:val="24"/>
        </w:rPr>
        <w:t>PORTOFOLIO D</w:t>
      </w:r>
      <w:r w:rsidR="002F63F4">
        <w:rPr>
          <w:rFonts w:ascii="Book Antiqua" w:hAnsi="Book Antiqua"/>
          <w:b/>
          <w:i/>
          <w:sz w:val="24"/>
        </w:rPr>
        <w:t>AN INVESTASI TEORI DAN APLIKASI,</w:t>
      </w:r>
      <w:r w:rsidRPr="00482B98">
        <w:rPr>
          <w:rFonts w:ascii="Book Antiqua" w:hAnsi="Book Antiqua"/>
          <w:i/>
          <w:sz w:val="24"/>
        </w:rPr>
        <w:t xml:space="preserve"> </w:t>
      </w:r>
      <w:r w:rsidRPr="00482B98">
        <w:rPr>
          <w:rFonts w:ascii="Book Antiqua" w:hAnsi="Book Antiqua"/>
          <w:sz w:val="24"/>
        </w:rPr>
        <w:t xml:space="preserve">Yogyakarta: Kanisius. </w:t>
      </w:r>
    </w:p>
    <w:p w:rsidR="001B4F74" w:rsidRPr="00482B98" w:rsidRDefault="001B4F74" w:rsidP="00482B98">
      <w:pPr>
        <w:spacing w:before="120" w:line="240" w:lineRule="auto"/>
        <w:ind w:left="539" w:hanging="539"/>
        <w:jc w:val="both"/>
        <w:rPr>
          <w:rFonts w:ascii="Book Antiqua" w:hAnsi="Book Antiqua"/>
          <w:sz w:val="24"/>
        </w:rPr>
      </w:pPr>
      <w:r w:rsidRPr="00482B98">
        <w:rPr>
          <w:rFonts w:ascii="Book Antiqua" w:hAnsi="Book Antiqua"/>
          <w:sz w:val="24"/>
        </w:rPr>
        <w:t>Wahyuni, dkk.</w:t>
      </w:r>
      <w:r w:rsidR="002F63F4">
        <w:rPr>
          <w:rFonts w:ascii="Book Antiqua" w:hAnsi="Book Antiqua"/>
          <w:sz w:val="24"/>
        </w:rPr>
        <w:t>, 2014,</w:t>
      </w:r>
      <w:r w:rsidRPr="00482B98">
        <w:rPr>
          <w:rFonts w:ascii="Book Antiqua" w:hAnsi="Book Antiqua"/>
          <w:sz w:val="24"/>
        </w:rPr>
        <w:t xml:space="preserve"> </w:t>
      </w:r>
      <w:r w:rsidRPr="002F63F4">
        <w:rPr>
          <w:rFonts w:ascii="Book Antiqua" w:hAnsi="Book Antiqua"/>
          <w:b/>
          <w:i/>
          <w:sz w:val="24"/>
        </w:rPr>
        <w:t xml:space="preserve">Analisis Pengaruh Return on Asset (ROA). Earning per Share (EPS) dan Residual Income (RI) Terhadap Return Saham Studi Pada Perbankan Yang Go Public </w:t>
      </w:r>
      <w:r w:rsidR="00182BE2">
        <w:rPr>
          <w:rFonts w:ascii="Book Antiqua" w:hAnsi="Book Antiqua"/>
          <w:b/>
          <w:i/>
          <w:sz w:val="24"/>
        </w:rPr>
        <w:t>Tahun 2009-2012,</w:t>
      </w:r>
      <w:r w:rsidRPr="00482B98">
        <w:rPr>
          <w:rFonts w:ascii="Book Antiqua" w:hAnsi="Book Antiqua"/>
          <w:sz w:val="24"/>
        </w:rPr>
        <w:t xml:space="preserve"> </w:t>
      </w:r>
      <w:r w:rsidRPr="00182BE2">
        <w:rPr>
          <w:rFonts w:ascii="Book Antiqua" w:hAnsi="Book Antiqua"/>
          <w:sz w:val="24"/>
        </w:rPr>
        <w:t>e-Journal S1 Ak Universitas Pendidikan Ganesha Vol 02,</w:t>
      </w:r>
      <w:r w:rsidRPr="00482B98">
        <w:rPr>
          <w:rFonts w:ascii="Book Antiqua" w:hAnsi="Book Antiqua"/>
          <w:sz w:val="24"/>
        </w:rPr>
        <w:t xml:space="preserve"> No 1.</w:t>
      </w:r>
    </w:p>
    <w:p w:rsidR="001B4F74" w:rsidRPr="00182BE2" w:rsidRDefault="007D73CE" w:rsidP="00482B98">
      <w:pPr>
        <w:spacing w:before="120" w:line="240" w:lineRule="auto"/>
        <w:jc w:val="both"/>
        <w:rPr>
          <w:rFonts w:ascii="Book Antiqua" w:hAnsi="Book Antiqua"/>
          <w:sz w:val="24"/>
        </w:rPr>
      </w:pPr>
      <w:hyperlink r:id="rId11" w:history="1">
        <w:r w:rsidR="001B4F74" w:rsidRPr="00182BE2">
          <w:rPr>
            <w:rStyle w:val="Hyperlink"/>
            <w:rFonts w:ascii="Book Antiqua" w:hAnsi="Book Antiqua"/>
            <w:color w:val="auto"/>
            <w:sz w:val="24"/>
            <w:u w:val="none"/>
          </w:rPr>
          <w:t>www.idx.co.id</w:t>
        </w:r>
      </w:hyperlink>
      <w:r w:rsidR="001B4F74" w:rsidRPr="00182BE2">
        <w:rPr>
          <w:rStyle w:val="Hyperlink"/>
          <w:rFonts w:ascii="Book Antiqua" w:hAnsi="Book Antiqua"/>
          <w:color w:val="auto"/>
          <w:sz w:val="24"/>
          <w:u w:val="none"/>
        </w:rPr>
        <w:t xml:space="preserve"> (diakses 13 juli 2015).</w:t>
      </w:r>
    </w:p>
    <w:p w:rsidR="001B4F74" w:rsidRPr="00182BE2" w:rsidRDefault="007D73CE" w:rsidP="00482B98">
      <w:pPr>
        <w:spacing w:before="120" w:line="240" w:lineRule="auto"/>
        <w:jc w:val="both"/>
        <w:rPr>
          <w:rFonts w:ascii="Book Antiqua" w:hAnsi="Book Antiqua"/>
          <w:sz w:val="24"/>
        </w:rPr>
      </w:pPr>
      <w:hyperlink r:id="rId12" w:history="1">
        <w:r w:rsidR="001B4F74" w:rsidRPr="00182BE2">
          <w:rPr>
            <w:rStyle w:val="Hyperlink"/>
            <w:rFonts w:ascii="Book Antiqua" w:hAnsi="Book Antiqua"/>
            <w:color w:val="auto"/>
            <w:sz w:val="24"/>
            <w:u w:val="none"/>
          </w:rPr>
          <w:t>www.yahoofinance.com</w:t>
        </w:r>
      </w:hyperlink>
      <w:r w:rsidR="001B4F74" w:rsidRPr="00182BE2">
        <w:rPr>
          <w:rFonts w:ascii="Book Antiqua" w:hAnsi="Book Antiqua"/>
          <w:sz w:val="24"/>
        </w:rPr>
        <w:t xml:space="preserve"> (diakses 07 agustus 2015).</w:t>
      </w:r>
    </w:p>
    <w:p w:rsidR="001B4F74" w:rsidRPr="00182BE2" w:rsidRDefault="007D73CE" w:rsidP="00482B98">
      <w:pPr>
        <w:tabs>
          <w:tab w:val="left" w:pos="810"/>
        </w:tabs>
        <w:spacing w:before="120" w:line="240" w:lineRule="auto"/>
        <w:jc w:val="both"/>
        <w:rPr>
          <w:rFonts w:ascii="Book Antiqua" w:hAnsi="Book Antiqua"/>
          <w:sz w:val="24"/>
        </w:rPr>
      </w:pPr>
      <w:hyperlink r:id="rId13" w:history="1">
        <w:r w:rsidR="001B4F74" w:rsidRPr="00182BE2">
          <w:rPr>
            <w:rStyle w:val="Hyperlink"/>
            <w:rFonts w:ascii="Book Antiqua" w:hAnsi="Book Antiqua"/>
            <w:color w:val="auto"/>
            <w:sz w:val="24"/>
            <w:u w:val="none"/>
          </w:rPr>
          <w:t>www.sahamok.com</w:t>
        </w:r>
      </w:hyperlink>
      <w:r w:rsidR="001B4F74" w:rsidRPr="00182BE2">
        <w:rPr>
          <w:rFonts w:ascii="Book Antiqua" w:hAnsi="Book Antiqua"/>
          <w:sz w:val="24"/>
        </w:rPr>
        <w:t xml:space="preserve"> (diakses 09 juni 2015).</w:t>
      </w:r>
    </w:p>
    <w:p w:rsidR="001B4F74" w:rsidRPr="00482B98" w:rsidRDefault="001B4F74" w:rsidP="00482B98">
      <w:pPr>
        <w:spacing w:after="120" w:line="240" w:lineRule="auto"/>
        <w:jc w:val="both"/>
        <w:rPr>
          <w:rFonts w:ascii="Book Antiqua" w:hAnsi="Book Antiqua"/>
          <w:sz w:val="24"/>
        </w:rPr>
      </w:pPr>
    </w:p>
    <w:sectPr w:rsidR="001B4F74" w:rsidRPr="00482B98" w:rsidSect="00FF45A9">
      <w:footerReference w:type="default" r:id="rId14"/>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0B" w:rsidRDefault="00414C0B" w:rsidP="00FF45A9">
      <w:pPr>
        <w:spacing w:after="0" w:line="240" w:lineRule="auto"/>
      </w:pPr>
      <w:r>
        <w:separator/>
      </w:r>
    </w:p>
  </w:endnote>
  <w:endnote w:type="continuationSeparator" w:id="0">
    <w:p w:rsidR="00414C0B" w:rsidRDefault="00414C0B" w:rsidP="00FF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A9" w:rsidRDefault="00FF45A9">
    <w:pPr>
      <w:pStyle w:val="Footer"/>
      <w:jc w:val="right"/>
    </w:pPr>
    <w:r>
      <w:fldChar w:fldCharType="begin"/>
    </w:r>
    <w:r>
      <w:instrText xml:space="preserve"> PAGE   \* MERGEFORMAT </w:instrText>
    </w:r>
    <w:r>
      <w:fldChar w:fldCharType="separate"/>
    </w:r>
    <w:r w:rsidR="009A54EB">
      <w:rPr>
        <w:noProof/>
      </w:rPr>
      <w:t>1</w:t>
    </w:r>
    <w:r>
      <w:fldChar w:fldCharType="end"/>
    </w:r>
  </w:p>
  <w:p w:rsidR="00FF45A9" w:rsidRDefault="00FF4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A9" w:rsidRDefault="00FF45A9">
    <w:pPr>
      <w:pStyle w:val="Footer"/>
      <w:jc w:val="right"/>
    </w:pPr>
    <w:r>
      <w:fldChar w:fldCharType="begin"/>
    </w:r>
    <w:r>
      <w:instrText xml:space="preserve"> PAGE   \* MERGEFORMAT </w:instrText>
    </w:r>
    <w:r>
      <w:fldChar w:fldCharType="separate"/>
    </w:r>
    <w:r w:rsidR="009A54EB">
      <w:rPr>
        <w:noProof/>
      </w:rPr>
      <w:t>15</w:t>
    </w:r>
    <w:r>
      <w:fldChar w:fldCharType="end"/>
    </w:r>
  </w:p>
  <w:p w:rsidR="00FF45A9" w:rsidRDefault="00FF4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0B" w:rsidRDefault="00414C0B" w:rsidP="00FF45A9">
      <w:pPr>
        <w:spacing w:after="0" w:line="240" w:lineRule="auto"/>
      </w:pPr>
      <w:r>
        <w:separator/>
      </w:r>
    </w:p>
  </w:footnote>
  <w:footnote w:type="continuationSeparator" w:id="0">
    <w:p w:rsidR="00414C0B" w:rsidRDefault="00414C0B" w:rsidP="00FF4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D44"/>
    <w:multiLevelType w:val="hybridMultilevel"/>
    <w:tmpl w:val="1BF018FA"/>
    <w:lvl w:ilvl="0" w:tplc="7FE02DAA">
      <w:start w:val="1"/>
      <w:numFmt w:val="lowerLetter"/>
      <w:lvlText w:val="%1."/>
      <w:lvlJc w:val="left"/>
      <w:pPr>
        <w:ind w:left="1502" w:hanging="360"/>
      </w:pPr>
      <w:rPr>
        <w:rFonts w:cs="Times New Roman" w:hint="default"/>
      </w:rPr>
    </w:lvl>
    <w:lvl w:ilvl="1" w:tplc="04090019" w:tentative="1">
      <w:start w:val="1"/>
      <w:numFmt w:val="lowerLetter"/>
      <w:lvlText w:val="%2."/>
      <w:lvlJc w:val="left"/>
      <w:pPr>
        <w:ind w:left="2222" w:hanging="360"/>
      </w:pPr>
      <w:rPr>
        <w:rFonts w:cs="Times New Roman"/>
      </w:rPr>
    </w:lvl>
    <w:lvl w:ilvl="2" w:tplc="0409001B" w:tentative="1">
      <w:start w:val="1"/>
      <w:numFmt w:val="lowerRoman"/>
      <w:lvlText w:val="%3."/>
      <w:lvlJc w:val="right"/>
      <w:pPr>
        <w:ind w:left="2942" w:hanging="180"/>
      </w:pPr>
      <w:rPr>
        <w:rFonts w:cs="Times New Roman"/>
      </w:rPr>
    </w:lvl>
    <w:lvl w:ilvl="3" w:tplc="0409000F" w:tentative="1">
      <w:start w:val="1"/>
      <w:numFmt w:val="decimal"/>
      <w:lvlText w:val="%4."/>
      <w:lvlJc w:val="left"/>
      <w:pPr>
        <w:ind w:left="3662" w:hanging="360"/>
      </w:pPr>
      <w:rPr>
        <w:rFonts w:cs="Times New Roman"/>
      </w:rPr>
    </w:lvl>
    <w:lvl w:ilvl="4" w:tplc="04090019" w:tentative="1">
      <w:start w:val="1"/>
      <w:numFmt w:val="lowerLetter"/>
      <w:lvlText w:val="%5."/>
      <w:lvlJc w:val="left"/>
      <w:pPr>
        <w:ind w:left="4382" w:hanging="360"/>
      </w:pPr>
      <w:rPr>
        <w:rFonts w:cs="Times New Roman"/>
      </w:rPr>
    </w:lvl>
    <w:lvl w:ilvl="5" w:tplc="0409001B" w:tentative="1">
      <w:start w:val="1"/>
      <w:numFmt w:val="lowerRoman"/>
      <w:lvlText w:val="%6."/>
      <w:lvlJc w:val="right"/>
      <w:pPr>
        <w:ind w:left="5102" w:hanging="180"/>
      </w:pPr>
      <w:rPr>
        <w:rFonts w:cs="Times New Roman"/>
      </w:rPr>
    </w:lvl>
    <w:lvl w:ilvl="6" w:tplc="0409000F" w:tentative="1">
      <w:start w:val="1"/>
      <w:numFmt w:val="decimal"/>
      <w:lvlText w:val="%7."/>
      <w:lvlJc w:val="left"/>
      <w:pPr>
        <w:ind w:left="5822" w:hanging="360"/>
      </w:pPr>
      <w:rPr>
        <w:rFonts w:cs="Times New Roman"/>
      </w:rPr>
    </w:lvl>
    <w:lvl w:ilvl="7" w:tplc="04090019" w:tentative="1">
      <w:start w:val="1"/>
      <w:numFmt w:val="lowerLetter"/>
      <w:lvlText w:val="%8."/>
      <w:lvlJc w:val="left"/>
      <w:pPr>
        <w:ind w:left="6542" w:hanging="360"/>
      </w:pPr>
      <w:rPr>
        <w:rFonts w:cs="Times New Roman"/>
      </w:rPr>
    </w:lvl>
    <w:lvl w:ilvl="8" w:tplc="0409001B" w:tentative="1">
      <w:start w:val="1"/>
      <w:numFmt w:val="lowerRoman"/>
      <w:lvlText w:val="%9."/>
      <w:lvlJc w:val="right"/>
      <w:pPr>
        <w:ind w:left="7262" w:hanging="180"/>
      </w:pPr>
      <w:rPr>
        <w:rFonts w:cs="Times New Roman"/>
      </w:rPr>
    </w:lvl>
  </w:abstractNum>
  <w:abstractNum w:abstractNumId="1">
    <w:nsid w:val="0E3A0023"/>
    <w:multiLevelType w:val="hybridMultilevel"/>
    <w:tmpl w:val="42AAEF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F51800"/>
    <w:multiLevelType w:val="hybridMultilevel"/>
    <w:tmpl w:val="37EA79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8D5CD5"/>
    <w:multiLevelType w:val="hybridMultilevel"/>
    <w:tmpl w:val="329838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5E4645A"/>
    <w:multiLevelType w:val="hybridMultilevel"/>
    <w:tmpl w:val="25AEC9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CE2601E"/>
    <w:multiLevelType w:val="hybridMultilevel"/>
    <w:tmpl w:val="0D3C1A20"/>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0E67EF9"/>
    <w:multiLevelType w:val="hybridMultilevel"/>
    <w:tmpl w:val="F73A316A"/>
    <w:lvl w:ilvl="0" w:tplc="04090011">
      <w:start w:val="1"/>
      <w:numFmt w:val="decimal"/>
      <w:lvlText w:val="%1)"/>
      <w:lvlJc w:val="left"/>
      <w:pPr>
        <w:ind w:left="1142" w:hanging="360"/>
      </w:pPr>
      <w:rPr>
        <w:rFonts w:cs="Times New Roman" w:hint="default"/>
      </w:rPr>
    </w:lvl>
    <w:lvl w:ilvl="1" w:tplc="04090019" w:tentative="1">
      <w:start w:val="1"/>
      <w:numFmt w:val="lowerLetter"/>
      <w:lvlText w:val="%2."/>
      <w:lvlJc w:val="left"/>
      <w:pPr>
        <w:ind w:left="1862" w:hanging="360"/>
      </w:pPr>
      <w:rPr>
        <w:rFonts w:cs="Times New Roman"/>
      </w:rPr>
    </w:lvl>
    <w:lvl w:ilvl="2" w:tplc="0409001B" w:tentative="1">
      <w:start w:val="1"/>
      <w:numFmt w:val="lowerRoman"/>
      <w:lvlText w:val="%3."/>
      <w:lvlJc w:val="right"/>
      <w:pPr>
        <w:ind w:left="2582" w:hanging="180"/>
      </w:pPr>
      <w:rPr>
        <w:rFonts w:cs="Times New Roman"/>
      </w:rPr>
    </w:lvl>
    <w:lvl w:ilvl="3" w:tplc="0409000F" w:tentative="1">
      <w:start w:val="1"/>
      <w:numFmt w:val="decimal"/>
      <w:lvlText w:val="%4."/>
      <w:lvlJc w:val="left"/>
      <w:pPr>
        <w:ind w:left="3302" w:hanging="360"/>
      </w:pPr>
      <w:rPr>
        <w:rFonts w:cs="Times New Roman"/>
      </w:rPr>
    </w:lvl>
    <w:lvl w:ilvl="4" w:tplc="04090019" w:tentative="1">
      <w:start w:val="1"/>
      <w:numFmt w:val="lowerLetter"/>
      <w:lvlText w:val="%5."/>
      <w:lvlJc w:val="left"/>
      <w:pPr>
        <w:ind w:left="4022" w:hanging="360"/>
      </w:pPr>
      <w:rPr>
        <w:rFonts w:cs="Times New Roman"/>
      </w:rPr>
    </w:lvl>
    <w:lvl w:ilvl="5" w:tplc="0409001B" w:tentative="1">
      <w:start w:val="1"/>
      <w:numFmt w:val="lowerRoman"/>
      <w:lvlText w:val="%6."/>
      <w:lvlJc w:val="right"/>
      <w:pPr>
        <w:ind w:left="4742" w:hanging="180"/>
      </w:pPr>
      <w:rPr>
        <w:rFonts w:cs="Times New Roman"/>
      </w:rPr>
    </w:lvl>
    <w:lvl w:ilvl="6" w:tplc="0409000F" w:tentative="1">
      <w:start w:val="1"/>
      <w:numFmt w:val="decimal"/>
      <w:lvlText w:val="%7."/>
      <w:lvlJc w:val="left"/>
      <w:pPr>
        <w:ind w:left="5462" w:hanging="360"/>
      </w:pPr>
      <w:rPr>
        <w:rFonts w:cs="Times New Roman"/>
      </w:rPr>
    </w:lvl>
    <w:lvl w:ilvl="7" w:tplc="04090019" w:tentative="1">
      <w:start w:val="1"/>
      <w:numFmt w:val="lowerLetter"/>
      <w:lvlText w:val="%8."/>
      <w:lvlJc w:val="left"/>
      <w:pPr>
        <w:ind w:left="6182" w:hanging="360"/>
      </w:pPr>
      <w:rPr>
        <w:rFonts w:cs="Times New Roman"/>
      </w:rPr>
    </w:lvl>
    <w:lvl w:ilvl="8" w:tplc="0409001B" w:tentative="1">
      <w:start w:val="1"/>
      <w:numFmt w:val="lowerRoman"/>
      <w:lvlText w:val="%9."/>
      <w:lvlJc w:val="right"/>
      <w:pPr>
        <w:ind w:left="6902" w:hanging="180"/>
      </w:pPr>
      <w:rPr>
        <w:rFonts w:cs="Times New Roman"/>
      </w:rPr>
    </w:lvl>
  </w:abstractNum>
  <w:abstractNum w:abstractNumId="7">
    <w:nsid w:val="48965527"/>
    <w:multiLevelType w:val="hybridMultilevel"/>
    <w:tmpl w:val="1EBEB210"/>
    <w:lvl w:ilvl="0" w:tplc="3AC6475C">
      <w:start w:val="1"/>
      <w:numFmt w:val="lowerLetter"/>
      <w:lvlText w:val="%1."/>
      <w:lvlJc w:val="left"/>
      <w:pPr>
        <w:ind w:left="1637" w:hanging="360"/>
      </w:pPr>
      <w:rPr>
        <w:rFonts w:cs="Times New Roman" w:hint="default"/>
      </w:rPr>
    </w:lvl>
    <w:lvl w:ilvl="1" w:tplc="04090019" w:tentative="1">
      <w:start w:val="1"/>
      <w:numFmt w:val="lowerLetter"/>
      <w:lvlText w:val="%2."/>
      <w:lvlJc w:val="left"/>
      <w:pPr>
        <w:ind w:left="2222" w:hanging="360"/>
      </w:pPr>
      <w:rPr>
        <w:rFonts w:cs="Times New Roman"/>
      </w:rPr>
    </w:lvl>
    <w:lvl w:ilvl="2" w:tplc="0409001B" w:tentative="1">
      <w:start w:val="1"/>
      <w:numFmt w:val="lowerRoman"/>
      <w:lvlText w:val="%3."/>
      <w:lvlJc w:val="right"/>
      <w:pPr>
        <w:ind w:left="2942" w:hanging="180"/>
      </w:pPr>
      <w:rPr>
        <w:rFonts w:cs="Times New Roman"/>
      </w:rPr>
    </w:lvl>
    <w:lvl w:ilvl="3" w:tplc="0409000F" w:tentative="1">
      <w:start w:val="1"/>
      <w:numFmt w:val="decimal"/>
      <w:lvlText w:val="%4."/>
      <w:lvlJc w:val="left"/>
      <w:pPr>
        <w:ind w:left="3662" w:hanging="360"/>
      </w:pPr>
      <w:rPr>
        <w:rFonts w:cs="Times New Roman"/>
      </w:rPr>
    </w:lvl>
    <w:lvl w:ilvl="4" w:tplc="04090019" w:tentative="1">
      <w:start w:val="1"/>
      <w:numFmt w:val="lowerLetter"/>
      <w:lvlText w:val="%5."/>
      <w:lvlJc w:val="left"/>
      <w:pPr>
        <w:ind w:left="4382" w:hanging="360"/>
      </w:pPr>
      <w:rPr>
        <w:rFonts w:cs="Times New Roman"/>
      </w:rPr>
    </w:lvl>
    <w:lvl w:ilvl="5" w:tplc="0409001B" w:tentative="1">
      <w:start w:val="1"/>
      <w:numFmt w:val="lowerRoman"/>
      <w:lvlText w:val="%6."/>
      <w:lvlJc w:val="right"/>
      <w:pPr>
        <w:ind w:left="5102" w:hanging="180"/>
      </w:pPr>
      <w:rPr>
        <w:rFonts w:cs="Times New Roman"/>
      </w:rPr>
    </w:lvl>
    <w:lvl w:ilvl="6" w:tplc="0409000F" w:tentative="1">
      <w:start w:val="1"/>
      <w:numFmt w:val="decimal"/>
      <w:lvlText w:val="%7."/>
      <w:lvlJc w:val="left"/>
      <w:pPr>
        <w:ind w:left="5822" w:hanging="360"/>
      </w:pPr>
      <w:rPr>
        <w:rFonts w:cs="Times New Roman"/>
      </w:rPr>
    </w:lvl>
    <w:lvl w:ilvl="7" w:tplc="04090019" w:tentative="1">
      <w:start w:val="1"/>
      <w:numFmt w:val="lowerLetter"/>
      <w:lvlText w:val="%8."/>
      <w:lvlJc w:val="left"/>
      <w:pPr>
        <w:ind w:left="6542" w:hanging="360"/>
      </w:pPr>
      <w:rPr>
        <w:rFonts w:cs="Times New Roman"/>
      </w:rPr>
    </w:lvl>
    <w:lvl w:ilvl="8" w:tplc="0409001B" w:tentative="1">
      <w:start w:val="1"/>
      <w:numFmt w:val="lowerRoman"/>
      <w:lvlText w:val="%9."/>
      <w:lvlJc w:val="right"/>
      <w:pPr>
        <w:ind w:left="7262" w:hanging="180"/>
      </w:pPr>
      <w:rPr>
        <w:rFonts w:cs="Times New Roman"/>
      </w:rPr>
    </w:lvl>
  </w:abstractNum>
  <w:abstractNum w:abstractNumId="8">
    <w:nsid w:val="4F582221"/>
    <w:multiLevelType w:val="hybridMultilevel"/>
    <w:tmpl w:val="E87C9F26"/>
    <w:lvl w:ilvl="0" w:tplc="15A843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32E3A76"/>
    <w:multiLevelType w:val="hybridMultilevel"/>
    <w:tmpl w:val="CF022324"/>
    <w:lvl w:ilvl="0" w:tplc="F4DAF320">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nsid w:val="695A7294"/>
    <w:multiLevelType w:val="hybridMultilevel"/>
    <w:tmpl w:val="9290173E"/>
    <w:lvl w:ilvl="0" w:tplc="F8E28F38">
      <w:start w:val="1"/>
      <w:numFmt w:val="lowerLetter"/>
      <w:lvlText w:val="%1."/>
      <w:lvlJc w:val="left"/>
      <w:pPr>
        <w:ind w:left="1502" w:hanging="360"/>
      </w:pPr>
      <w:rPr>
        <w:rFonts w:cs="Times New Roman" w:hint="default"/>
        <w:i w:val="0"/>
      </w:rPr>
    </w:lvl>
    <w:lvl w:ilvl="1" w:tplc="04090019" w:tentative="1">
      <w:start w:val="1"/>
      <w:numFmt w:val="lowerLetter"/>
      <w:lvlText w:val="%2."/>
      <w:lvlJc w:val="left"/>
      <w:pPr>
        <w:ind w:left="2222" w:hanging="360"/>
      </w:pPr>
      <w:rPr>
        <w:rFonts w:cs="Times New Roman"/>
      </w:rPr>
    </w:lvl>
    <w:lvl w:ilvl="2" w:tplc="0409001B" w:tentative="1">
      <w:start w:val="1"/>
      <w:numFmt w:val="lowerRoman"/>
      <w:lvlText w:val="%3."/>
      <w:lvlJc w:val="right"/>
      <w:pPr>
        <w:ind w:left="2942" w:hanging="180"/>
      </w:pPr>
      <w:rPr>
        <w:rFonts w:cs="Times New Roman"/>
      </w:rPr>
    </w:lvl>
    <w:lvl w:ilvl="3" w:tplc="0409000F" w:tentative="1">
      <w:start w:val="1"/>
      <w:numFmt w:val="decimal"/>
      <w:lvlText w:val="%4."/>
      <w:lvlJc w:val="left"/>
      <w:pPr>
        <w:ind w:left="3662" w:hanging="360"/>
      </w:pPr>
      <w:rPr>
        <w:rFonts w:cs="Times New Roman"/>
      </w:rPr>
    </w:lvl>
    <w:lvl w:ilvl="4" w:tplc="04090019" w:tentative="1">
      <w:start w:val="1"/>
      <w:numFmt w:val="lowerLetter"/>
      <w:lvlText w:val="%5."/>
      <w:lvlJc w:val="left"/>
      <w:pPr>
        <w:ind w:left="4382" w:hanging="360"/>
      </w:pPr>
      <w:rPr>
        <w:rFonts w:cs="Times New Roman"/>
      </w:rPr>
    </w:lvl>
    <w:lvl w:ilvl="5" w:tplc="0409001B" w:tentative="1">
      <w:start w:val="1"/>
      <w:numFmt w:val="lowerRoman"/>
      <w:lvlText w:val="%6."/>
      <w:lvlJc w:val="right"/>
      <w:pPr>
        <w:ind w:left="5102" w:hanging="180"/>
      </w:pPr>
      <w:rPr>
        <w:rFonts w:cs="Times New Roman"/>
      </w:rPr>
    </w:lvl>
    <w:lvl w:ilvl="6" w:tplc="0409000F" w:tentative="1">
      <w:start w:val="1"/>
      <w:numFmt w:val="decimal"/>
      <w:lvlText w:val="%7."/>
      <w:lvlJc w:val="left"/>
      <w:pPr>
        <w:ind w:left="5822" w:hanging="360"/>
      </w:pPr>
      <w:rPr>
        <w:rFonts w:cs="Times New Roman"/>
      </w:rPr>
    </w:lvl>
    <w:lvl w:ilvl="7" w:tplc="04090019" w:tentative="1">
      <w:start w:val="1"/>
      <w:numFmt w:val="lowerLetter"/>
      <w:lvlText w:val="%8."/>
      <w:lvlJc w:val="left"/>
      <w:pPr>
        <w:ind w:left="6542" w:hanging="360"/>
      </w:pPr>
      <w:rPr>
        <w:rFonts w:cs="Times New Roman"/>
      </w:rPr>
    </w:lvl>
    <w:lvl w:ilvl="8" w:tplc="0409001B" w:tentative="1">
      <w:start w:val="1"/>
      <w:numFmt w:val="lowerRoman"/>
      <w:lvlText w:val="%9."/>
      <w:lvlJc w:val="right"/>
      <w:pPr>
        <w:ind w:left="7262" w:hanging="180"/>
      </w:pPr>
      <w:rPr>
        <w:rFonts w:cs="Times New Roman"/>
      </w:rPr>
    </w:lvl>
  </w:abstractNum>
  <w:abstractNum w:abstractNumId="11">
    <w:nsid w:val="784B2E51"/>
    <w:multiLevelType w:val="hybridMultilevel"/>
    <w:tmpl w:val="E4E015E8"/>
    <w:lvl w:ilvl="0" w:tplc="15A843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A764D6D"/>
    <w:multiLevelType w:val="hybridMultilevel"/>
    <w:tmpl w:val="DDBE4FB0"/>
    <w:lvl w:ilvl="0" w:tplc="FA74B6D0">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1"/>
  </w:num>
  <w:num w:numId="2">
    <w:abstractNumId w:val="2"/>
  </w:num>
  <w:num w:numId="3">
    <w:abstractNumId w:val="4"/>
  </w:num>
  <w:num w:numId="4">
    <w:abstractNumId w:val="12"/>
  </w:num>
  <w:num w:numId="5">
    <w:abstractNumId w:val="9"/>
  </w:num>
  <w:num w:numId="6">
    <w:abstractNumId w:val="6"/>
  </w:num>
  <w:num w:numId="7">
    <w:abstractNumId w:val="0"/>
  </w:num>
  <w:num w:numId="8">
    <w:abstractNumId w:val="5"/>
  </w:num>
  <w:num w:numId="9">
    <w:abstractNumId w:val="7"/>
  </w:num>
  <w:num w:numId="10">
    <w:abstractNumId w:val="3"/>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D5"/>
    <w:rsid w:val="0000206A"/>
    <w:rsid w:val="00004359"/>
    <w:rsid w:val="00012B50"/>
    <w:rsid w:val="00037225"/>
    <w:rsid w:val="00042194"/>
    <w:rsid w:val="000421F0"/>
    <w:rsid w:val="00044DFF"/>
    <w:rsid w:val="00045F14"/>
    <w:rsid w:val="00051D68"/>
    <w:rsid w:val="00060519"/>
    <w:rsid w:val="00073D73"/>
    <w:rsid w:val="000759AE"/>
    <w:rsid w:val="0009784A"/>
    <w:rsid w:val="000A0948"/>
    <w:rsid w:val="000B0FEC"/>
    <w:rsid w:val="000B5378"/>
    <w:rsid w:val="000B77AE"/>
    <w:rsid w:val="000D5B11"/>
    <w:rsid w:val="000E29B5"/>
    <w:rsid w:val="000E501B"/>
    <w:rsid w:val="00111AD9"/>
    <w:rsid w:val="0011482E"/>
    <w:rsid w:val="00135C7A"/>
    <w:rsid w:val="00136E59"/>
    <w:rsid w:val="00140111"/>
    <w:rsid w:val="001450B1"/>
    <w:rsid w:val="001627A8"/>
    <w:rsid w:val="00166F94"/>
    <w:rsid w:val="0018103B"/>
    <w:rsid w:val="00182BE2"/>
    <w:rsid w:val="00185EBF"/>
    <w:rsid w:val="00190504"/>
    <w:rsid w:val="001B4F74"/>
    <w:rsid w:val="001D1175"/>
    <w:rsid w:val="001E7988"/>
    <w:rsid w:val="001F07E8"/>
    <w:rsid w:val="00231AD9"/>
    <w:rsid w:val="00232613"/>
    <w:rsid w:val="00236644"/>
    <w:rsid w:val="0025301C"/>
    <w:rsid w:val="00255CF9"/>
    <w:rsid w:val="0026756B"/>
    <w:rsid w:val="00291E5B"/>
    <w:rsid w:val="002A1FF6"/>
    <w:rsid w:val="002B4301"/>
    <w:rsid w:val="002B7940"/>
    <w:rsid w:val="002D5DAE"/>
    <w:rsid w:val="002E0821"/>
    <w:rsid w:val="002E7BC1"/>
    <w:rsid w:val="002F63F4"/>
    <w:rsid w:val="00324BD1"/>
    <w:rsid w:val="00327833"/>
    <w:rsid w:val="00335A99"/>
    <w:rsid w:val="0034204B"/>
    <w:rsid w:val="003425B0"/>
    <w:rsid w:val="00344964"/>
    <w:rsid w:val="00362CC4"/>
    <w:rsid w:val="00372C89"/>
    <w:rsid w:val="00386DF4"/>
    <w:rsid w:val="003A729D"/>
    <w:rsid w:val="003C285B"/>
    <w:rsid w:val="003E0B7B"/>
    <w:rsid w:val="003F0844"/>
    <w:rsid w:val="003F2B6F"/>
    <w:rsid w:val="00414C0B"/>
    <w:rsid w:val="004214A0"/>
    <w:rsid w:val="00421EAA"/>
    <w:rsid w:val="0042453A"/>
    <w:rsid w:val="00431254"/>
    <w:rsid w:val="004534AC"/>
    <w:rsid w:val="004549EF"/>
    <w:rsid w:val="004623D5"/>
    <w:rsid w:val="00465D03"/>
    <w:rsid w:val="00482B98"/>
    <w:rsid w:val="004A5572"/>
    <w:rsid w:val="004B0963"/>
    <w:rsid w:val="004D0B32"/>
    <w:rsid w:val="004D1A4E"/>
    <w:rsid w:val="004D205B"/>
    <w:rsid w:val="004F7561"/>
    <w:rsid w:val="00520590"/>
    <w:rsid w:val="00525AA4"/>
    <w:rsid w:val="00532059"/>
    <w:rsid w:val="00566370"/>
    <w:rsid w:val="00567EBA"/>
    <w:rsid w:val="00597D07"/>
    <w:rsid w:val="005A5FE5"/>
    <w:rsid w:val="005B1EBD"/>
    <w:rsid w:val="005B3A90"/>
    <w:rsid w:val="005B6D07"/>
    <w:rsid w:val="005C7C16"/>
    <w:rsid w:val="005E1F4C"/>
    <w:rsid w:val="005E3B05"/>
    <w:rsid w:val="005E44B2"/>
    <w:rsid w:val="005E6BA1"/>
    <w:rsid w:val="00616AA9"/>
    <w:rsid w:val="00626049"/>
    <w:rsid w:val="006362F8"/>
    <w:rsid w:val="00640712"/>
    <w:rsid w:val="00646742"/>
    <w:rsid w:val="0065068A"/>
    <w:rsid w:val="006518BC"/>
    <w:rsid w:val="0066300C"/>
    <w:rsid w:val="0067126A"/>
    <w:rsid w:val="00677391"/>
    <w:rsid w:val="006975C5"/>
    <w:rsid w:val="006C35C5"/>
    <w:rsid w:val="006C5016"/>
    <w:rsid w:val="006D2A47"/>
    <w:rsid w:val="006F1AAF"/>
    <w:rsid w:val="00705FBE"/>
    <w:rsid w:val="0070773E"/>
    <w:rsid w:val="007100D7"/>
    <w:rsid w:val="00724C5E"/>
    <w:rsid w:val="007278A7"/>
    <w:rsid w:val="00741563"/>
    <w:rsid w:val="00742C5D"/>
    <w:rsid w:val="0076372F"/>
    <w:rsid w:val="00772BFF"/>
    <w:rsid w:val="00774643"/>
    <w:rsid w:val="0077546E"/>
    <w:rsid w:val="00777ACE"/>
    <w:rsid w:val="00797CDA"/>
    <w:rsid w:val="007A6F30"/>
    <w:rsid w:val="007B33C3"/>
    <w:rsid w:val="007B68CF"/>
    <w:rsid w:val="007C1882"/>
    <w:rsid w:val="007C5FEB"/>
    <w:rsid w:val="007D73CE"/>
    <w:rsid w:val="007D79D0"/>
    <w:rsid w:val="00827157"/>
    <w:rsid w:val="0085385B"/>
    <w:rsid w:val="0085466F"/>
    <w:rsid w:val="00863610"/>
    <w:rsid w:val="00871B2E"/>
    <w:rsid w:val="00891A69"/>
    <w:rsid w:val="008B6131"/>
    <w:rsid w:val="008C5F89"/>
    <w:rsid w:val="008E0D93"/>
    <w:rsid w:val="008E4F3C"/>
    <w:rsid w:val="008E5746"/>
    <w:rsid w:val="008F7019"/>
    <w:rsid w:val="00904F88"/>
    <w:rsid w:val="00905BEE"/>
    <w:rsid w:val="00927925"/>
    <w:rsid w:val="0093197B"/>
    <w:rsid w:val="009349D5"/>
    <w:rsid w:val="009352C8"/>
    <w:rsid w:val="00943AC5"/>
    <w:rsid w:val="0095315D"/>
    <w:rsid w:val="0095367A"/>
    <w:rsid w:val="0095717B"/>
    <w:rsid w:val="00957DB8"/>
    <w:rsid w:val="0096443D"/>
    <w:rsid w:val="00972263"/>
    <w:rsid w:val="009773B8"/>
    <w:rsid w:val="00980FB4"/>
    <w:rsid w:val="009820E8"/>
    <w:rsid w:val="00983E58"/>
    <w:rsid w:val="009879D2"/>
    <w:rsid w:val="0099186D"/>
    <w:rsid w:val="00992DA8"/>
    <w:rsid w:val="009A2D11"/>
    <w:rsid w:val="009A54EB"/>
    <w:rsid w:val="009B07D0"/>
    <w:rsid w:val="009C2B1A"/>
    <w:rsid w:val="009C72DA"/>
    <w:rsid w:val="009D5B59"/>
    <w:rsid w:val="009E25DF"/>
    <w:rsid w:val="009F3E49"/>
    <w:rsid w:val="009F7E57"/>
    <w:rsid w:val="00A00471"/>
    <w:rsid w:val="00A05D5A"/>
    <w:rsid w:val="00A160CB"/>
    <w:rsid w:val="00A16E6A"/>
    <w:rsid w:val="00A27F73"/>
    <w:rsid w:val="00A339D4"/>
    <w:rsid w:val="00A3454B"/>
    <w:rsid w:val="00A35F73"/>
    <w:rsid w:val="00A36357"/>
    <w:rsid w:val="00A4508F"/>
    <w:rsid w:val="00A47751"/>
    <w:rsid w:val="00A52265"/>
    <w:rsid w:val="00A6245B"/>
    <w:rsid w:val="00A6379F"/>
    <w:rsid w:val="00A82FF1"/>
    <w:rsid w:val="00A87912"/>
    <w:rsid w:val="00A9264D"/>
    <w:rsid w:val="00A927E5"/>
    <w:rsid w:val="00AA1333"/>
    <w:rsid w:val="00AC74F3"/>
    <w:rsid w:val="00AC7770"/>
    <w:rsid w:val="00AE66B1"/>
    <w:rsid w:val="00AF1586"/>
    <w:rsid w:val="00B0233A"/>
    <w:rsid w:val="00B06426"/>
    <w:rsid w:val="00B07F5C"/>
    <w:rsid w:val="00B24D26"/>
    <w:rsid w:val="00B26563"/>
    <w:rsid w:val="00B46A24"/>
    <w:rsid w:val="00B61C96"/>
    <w:rsid w:val="00B7714C"/>
    <w:rsid w:val="00B97521"/>
    <w:rsid w:val="00BA1924"/>
    <w:rsid w:val="00BB1813"/>
    <w:rsid w:val="00BB5906"/>
    <w:rsid w:val="00BC6C5C"/>
    <w:rsid w:val="00BE5520"/>
    <w:rsid w:val="00BF4D86"/>
    <w:rsid w:val="00C1654C"/>
    <w:rsid w:val="00C21BC3"/>
    <w:rsid w:val="00C23CF7"/>
    <w:rsid w:val="00C24113"/>
    <w:rsid w:val="00C2740D"/>
    <w:rsid w:val="00C376D0"/>
    <w:rsid w:val="00C42203"/>
    <w:rsid w:val="00C46E8C"/>
    <w:rsid w:val="00C50465"/>
    <w:rsid w:val="00C533FA"/>
    <w:rsid w:val="00C55ABE"/>
    <w:rsid w:val="00C55E18"/>
    <w:rsid w:val="00C57AA0"/>
    <w:rsid w:val="00C62BD5"/>
    <w:rsid w:val="00CA1172"/>
    <w:rsid w:val="00CC14E2"/>
    <w:rsid w:val="00CE2085"/>
    <w:rsid w:val="00CE7A37"/>
    <w:rsid w:val="00D01813"/>
    <w:rsid w:val="00D054C9"/>
    <w:rsid w:val="00D06182"/>
    <w:rsid w:val="00D414C7"/>
    <w:rsid w:val="00D4211C"/>
    <w:rsid w:val="00D42B2F"/>
    <w:rsid w:val="00D46FA0"/>
    <w:rsid w:val="00D536D2"/>
    <w:rsid w:val="00D53E31"/>
    <w:rsid w:val="00D6644C"/>
    <w:rsid w:val="00D753E6"/>
    <w:rsid w:val="00D92736"/>
    <w:rsid w:val="00D92925"/>
    <w:rsid w:val="00D92A63"/>
    <w:rsid w:val="00DA28ED"/>
    <w:rsid w:val="00DB6CEF"/>
    <w:rsid w:val="00DC0DAD"/>
    <w:rsid w:val="00DE4FCB"/>
    <w:rsid w:val="00DE7226"/>
    <w:rsid w:val="00DE789A"/>
    <w:rsid w:val="00DF3BAF"/>
    <w:rsid w:val="00DF3C8B"/>
    <w:rsid w:val="00DF6046"/>
    <w:rsid w:val="00E01F00"/>
    <w:rsid w:val="00E03283"/>
    <w:rsid w:val="00E23FCF"/>
    <w:rsid w:val="00E302EC"/>
    <w:rsid w:val="00E41C18"/>
    <w:rsid w:val="00E62DF8"/>
    <w:rsid w:val="00E72335"/>
    <w:rsid w:val="00E73DE1"/>
    <w:rsid w:val="00E87492"/>
    <w:rsid w:val="00E8789A"/>
    <w:rsid w:val="00EA3462"/>
    <w:rsid w:val="00EA698E"/>
    <w:rsid w:val="00EB0AD7"/>
    <w:rsid w:val="00EB2B36"/>
    <w:rsid w:val="00EB750B"/>
    <w:rsid w:val="00EC584E"/>
    <w:rsid w:val="00EF5DA3"/>
    <w:rsid w:val="00F000BC"/>
    <w:rsid w:val="00F05942"/>
    <w:rsid w:val="00F07BE2"/>
    <w:rsid w:val="00F273F4"/>
    <w:rsid w:val="00F361A5"/>
    <w:rsid w:val="00F364BE"/>
    <w:rsid w:val="00F37EAA"/>
    <w:rsid w:val="00F40D10"/>
    <w:rsid w:val="00F55CB3"/>
    <w:rsid w:val="00F604B7"/>
    <w:rsid w:val="00F64F2E"/>
    <w:rsid w:val="00F71B69"/>
    <w:rsid w:val="00F74153"/>
    <w:rsid w:val="00F76B4D"/>
    <w:rsid w:val="00FA709E"/>
    <w:rsid w:val="00FC1636"/>
    <w:rsid w:val="00FC300A"/>
    <w:rsid w:val="00FC3A64"/>
    <w:rsid w:val="00FD1FE1"/>
    <w:rsid w:val="00FF1EB0"/>
    <w:rsid w:val="00FF45A9"/>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3D5"/>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3D5"/>
    <w:pPr>
      <w:ind w:left="720"/>
      <w:contextualSpacing/>
    </w:pPr>
  </w:style>
  <w:style w:type="character" w:customStyle="1" w:styleId="ListParagraphChar">
    <w:name w:val="List Paragraph Char"/>
    <w:link w:val="ListParagraph"/>
    <w:uiPriority w:val="34"/>
    <w:locked/>
    <w:rsid w:val="004623D5"/>
  </w:style>
  <w:style w:type="paragraph" w:styleId="Footer">
    <w:name w:val="footer"/>
    <w:basedOn w:val="Normal"/>
    <w:link w:val="FooterChar"/>
    <w:uiPriority w:val="99"/>
    <w:unhideWhenUsed/>
    <w:rsid w:val="004623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623D5"/>
    <w:rPr>
      <w:rFonts w:cs="Times New Roman"/>
    </w:rPr>
  </w:style>
  <w:style w:type="table" w:customStyle="1" w:styleId="LightGrid2">
    <w:name w:val="Light Grid2"/>
    <w:basedOn w:val="TableNormal"/>
    <w:next w:val="LightGrid"/>
    <w:uiPriority w:val="62"/>
    <w:rsid w:val="004623D5"/>
    <w:pPr>
      <w:spacing w:after="0" w:line="240" w:lineRule="auto"/>
    </w:pPr>
    <w:rPr>
      <w:rFonts w:cs="Times New Roman"/>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
    <w:name w:val="Light Grid"/>
    <w:basedOn w:val="TableNormal"/>
    <w:uiPriority w:val="62"/>
    <w:rsid w:val="004623D5"/>
    <w:pPr>
      <w:spacing w:after="0" w:line="240" w:lineRule="auto"/>
    </w:pPr>
    <w:rPr>
      <w:rFonts w:cs="Times New Roman"/>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46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3D5"/>
    <w:rPr>
      <w:rFonts w:ascii="Tahoma" w:hAnsi="Tahoma" w:cs="Tahoma"/>
      <w:sz w:val="16"/>
      <w:szCs w:val="16"/>
    </w:rPr>
  </w:style>
  <w:style w:type="paragraph" w:styleId="Header">
    <w:name w:val="header"/>
    <w:basedOn w:val="Normal"/>
    <w:link w:val="HeaderChar"/>
    <w:uiPriority w:val="99"/>
    <w:unhideWhenUsed/>
    <w:rsid w:val="00FF45A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45A9"/>
    <w:rPr>
      <w:rFonts w:cs="Times New Roman"/>
    </w:rPr>
  </w:style>
  <w:style w:type="character" w:styleId="Hyperlink">
    <w:name w:val="Hyperlink"/>
    <w:basedOn w:val="DefaultParagraphFont"/>
    <w:uiPriority w:val="99"/>
    <w:unhideWhenUsed/>
    <w:rsid w:val="001B4F7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3D5"/>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3D5"/>
    <w:pPr>
      <w:ind w:left="720"/>
      <w:contextualSpacing/>
    </w:pPr>
  </w:style>
  <w:style w:type="character" w:customStyle="1" w:styleId="ListParagraphChar">
    <w:name w:val="List Paragraph Char"/>
    <w:link w:val="ListParagraph"/>
    <w:uiPriority w:val="34"/>
    <w:locked/>
    <w:rsid w:val="004623D5"/>
  </w:style>
  <w:style w:type="paragraph" w:styleId="Footer">
    <w:name w:val="footer"/>
    <w:basedOn w:val="Normal"/>
    <w:link w:val="FooterChar"/>
    <w:uiPriority w:val="99"/>
    <w:unhideWhenUsed/>
    <w:rsid w:val="004623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623D5"/>
    <w:rPr>
      <w:rFonts w:cs="Times New Roman"/>
    </w:rPr>
  </w:style>
  <w:style w:type="table" w:customStyle="1" w:styleId="LightGrid2">
    <w:name w:val="Light Grid2"/>
    <w:basedOn w:val="TableNormal"/>
    <w:next w:val="LightGrid"/>
    <w:uiPriority w:val="62"/>
    <w:rsid w:val="004623D5"/>
    <w:pPr>
      <w:spacing w:after="0" w:line="240" w:lineRule="auto"/>
    </w:pPr>
    <w:rPr>
      <w:rFonts w:cs="Times New Roman"/>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
    <w:name w:val="Light Grid"/>
    <w:basedOn w:val="TableNormal"/>
    <w:uiPriority w:val="62"/>
    <w:rsid w:val="004623D5"/>
    <w:pPr>
      <w:spacing w:after="0" w:line="240" w:lineRule="auto"/>
    </w:pPr>
    <w:rPr>
      <w:rFonts w:cs="Times New Roman"/>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46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3D5"/>
    <w:rPr>
      <w:rFonts w:ascii="Tahoma" w:hAnsi="Tahoma" w:cs="Tahoma"/>
      <w:sz w:val="16"/>
      <w:szCs w:val="16"/>
    </w:rPr>
  </w:style>
  <w:style w:type="paragraph" w:styleId="Header">
    <w:name w:val="header"/>
    <w:basedOn w:val="Normal"/>
    <w:link w:val="HeaderChar"/>
    <w:uiPriority w:val="99"/>
    <w:unhideWhenUsed/>
    <w:rsid w:val="00FF45A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45A9"/>
    <w:rPr>
      <w:rFonts w:cs="Times New Roman"/>
    </w:rPr>
  </w:style>
  <w:style w:type="character" w:styleId="Hyperlink">
    <w:name w:val="Hyperlink"/>
    <w:basedOn w:val="DefaultParagraphFont"/>
    <w:uiPriority w:val="99"/>
    <w:unhideWhenUsed/>
    <w:rsid w:val="001B4F7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hamo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ahoofinan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2</cp:revision>
  <dcterms:created xsi:type="dcterms:W3CDTF">2017-11-23T06:13:00Z</dcterms:created>
  <dcterms:modified xsi:type="dcterms:W3CDTF">2017-11-23T06:13:00Z</dcterms:modified>
</cp:coreProperties>
</file>