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08" w:rsidRPr="00983208" w:rsidRDefault="00983208" w:rsidP="00983208">
      <w:pPr>
        <w:pStyle w:val="Title"/>
        <w:spacing w:line="260" w:lineRule="exact"/>
        <w:rPr>
          <w:rFonts w:ascii="Goudy Old Style" w:hAnsi="Goudy Old Style" w:cs="Akhbar MT"/>
          <w:sz w:val="24"/>
          <w:szCs w:val="24"/>
        </w:rPr>
      </w:pPr>
      <w:r w:rsidRPr="00983208">
        <w:rPr>
          <w:rFonts w:ascii="Goudy Old Style" w:hAnsi="Goudy Old Style" w:cs="Akhbar MT"/>
          <w:sz w:val="24"/>
          <w:szCs w:val="24"/>
        </w:rPr>
        <w:t>APLIKASI METODE TAHLILI DALAM FIQHI AL-HADIS</w:t>
      </w:r>
    </w:p>
    <w:p w:rsidR="00724899" w:rsidRPr="005E6DE1" w:rsidRDefault="00983208" w:rsidP="00983208">
      <w:pPr>
        <w:spacing w:line="260" w:lineRule="exact"/>
        <w:jc w:val="center"/>
        <w:rPr>
          <w:rFonts w:ascii="Goudy Old Style" w:hAnsi="Goudy Old Style" w:cs="Arabic Typesetting"/>
          <w:b/>
          <w:bCs/>
          <w:sz w:val="22"/>
          <w:szCs w:val="22"/>
        </w:rPr>
      </w:pPr>
      <w:r w:rsidRPr="00983208">
        <w:rPr>
          <w:rFonts w:ascii="Goudy Old Style" w:hAnsi="Goudy Old Style" w:cs="Akhbar MT"/>
          <w:sz w:val="24"/>
          <w:szCs w:val="24"/>
        </w:rPr>
        <w:t>(Telaah Kitab Subul al-Salam, Hadis tentang Sucinya Air)</w:t>
      </w:r>
    </w:p>
    <w:p w:rsidR="005E6DE1" w:rsidRDefault="005E6DE1" w:rsidP="008C3164">
      <w:pPr>
        <w:spacing w:line="260" w:lineRule="exact"/>
        <w:jc w:val="center"/>
        <w:rPr>
          <w:rFonts w:ascii="Goudy Old Style" w:hAnsi="Goudy Old Style" w:cs="Arabic Typesetting"/>
          <w:b/>
          <w:bCs/>
          <w:sz w:val="22"/>
          <w:szCs w:val="22"/>
        </w:rPr>
      </w:pPr>
    </w:p>
    <w:p w:rsidR="00724899" w:rsidRPr="008C3164" w:rsidRDefault="00983208" w:rsidP="008C3164">
      <w:pPr>
        <w:spacing w:line="260" w:lineRule="exact"/>
        <w:jc w:val="center"/>
        <w:rPr>
          <w:rFonts w:ascii="Goudy Old Style" w:hAnsi="Goudy Old Style" w:cs="Arabic Typesetting"/>
          <w:b/>
          <w:bCs/>
          <w:sz w:val="22"/>
          <w:szCs w:val="22"/>
        </w:rPr>
      </w:pPr>
      <w:r>
        <w:rPr>
          <w:rFonts w:ascii="Goudy Old Style" w:hAnsi="Goudy Old Style" w:cs="Arabic Typesetting"/>
          <w:b/>
          <w:bCs/>
          <w:sz w:val="22"/>
          <w:szCs w:val="22"/>
        </w:rPr>
        <w:t>Andi Darussalam</w:t>
      </w:r>
    </w:p>
    <w:p w:rsidR="00483890" w:rsidRPr="005E6DE1" w:rsidRDefault="00675056" w:rsidP="008C3164">
      <w:pPr>
        <w:spacing w:line="260" w:lineRule="exact"/>
        <w:jc w:val="center"/>
        <w:rPr>
          <w:rFonts w:ascii="Goudy Old Style" w:hAnsi="Goudy Old Style" w:cs="Arabic Typesetting"/>
          <w:sz w:val="22"/>
          <w:szCs w:val="22"/>
        </w:rPr>
      </w:pPr>
      <w:r w:rsidRPr="005E6DE1">
        <w:rPr>
          <w:rFonts w:ascii="Goudy Old Style" w:hAnsi="Goudy Old Style" w:cs="Arabic Typesetting"/>
          <w:sz w:val="22"/>
          <w:szCs w:val="22"/>
        </w:rPr>
        <w:t>Universitas Islam Negeri</w:t>
      </w:r>
      <w:r w:rsidR="00483890" w:rsidRPr="005E6DE1">
        <w:rPr>
          <w:rFonts w:ascii="Goudy Old Style" w:hAnsi="Goudy Old Style" w:cs="Arabic Typesetting"/>
          <w:sz w:val="22"/>
          <w:szCs w:val="22"/>
        </w:rPr>
        <w:t xml:space="preserve"> (</w:t>
      </w:r>
      <w:r w:rsidRPr="005E6DE1">
        <w:rPr>
          <w:rFonts w:ascii="Goudy Old Style" w:hAnsi="Goudy Old Style" w:cs="Arabic Typesetting"/>
          <w:sz w:val="22"/>
          <w:szCs w:val="22"/>
        </w:rPr>
        <w:t>UIN</w:t>
      </w:r>
      <w:r w:rsidR="00483890" w:rsidRPr="005E6DE1">
        <w:rPr>
          <w:rFonts w:ascii="Goudy Old Style" w:hAnsi="Goudy Old Style" w:cs="Arabic Typesetting"/>
          <w:sz w:val="22"/>
          <w:szCs w:val="22"/>
        </w:rPr>
        <w:t>)</w:t>
      </w:r>
      <w:r w:rsidR="008C3164">
        <w:rPr>
          <w:rFonts w:ascii="Goudy Old Style" w:hAnsi="Goudy Old Style" w:cs="Arabic Typesetting"/>
          <w:sz w:val="22"/>
          <w:szCs w:val="22"/>
        </w:rPr>
        <w:t xml:space="preserve"> </w:t>
      </w:r>
      <w:r w:rsidRPr="005E6DE1">
        <w:rPr>
          <w:rFonts w:ascii="Goudy Old Style" w:hAnsi="Goudy Old Style" w:cs="Arabic Typesetting"/>
          <w:sz w:val="22"/>
          <w:szCs w:val="22"/>
        </w:rPr>
        <w:t>Alauddin Makassar</w:t>
      </w:r>
    </w:p>
    <w:p w:rsidR="00724899" w:rsidRPr="005E6DE1" w:rsidRDefault="00724899" w:rsidP="007E17AD">
      <w:pPr>
        <w:spacing w:line="260" w:lineRule="exact"/>
        <w:jc w:val="center"/>
        <w:rPr>
          <w:rFonts w:ascii="Goudy Old Style" w:hAnsi="Goudy Old Style" w:cs="Arabic Typesetting"/>
          <w:sz w:val="22"/>
          <w:szCs w:val="22"/>
        </w:rPr>
      </w:pPr>
      <w:r w:rsidRPr="005E6DE1">
        <w:rPr>
          <w:rFonts w:ascii="Goudy Old Style" w:hAnsi="Goudy Old Style" w:cs="Arabic Typesetting"/>
          <w:sz w:val="22"/>
          <w:szCs w:val="22"/>
        </w:rPr>
        <w:t>E</w:t>
      </w:r>
      <w:r w:rsidR="00483890" w:rsidRPr="005E6DE1">
        <w:rPr>
          <w:rFonts w:ascii="Goudy Old Style" w:hAnsi="Goudy Old Style" w:cs="Arabic Typesetting"/>
          <w:sz w:val="22"/>
          <w:szCs w:val="22"/>
        </w:rPr>
        <w:t>mail:</w:t>
      </w:r>
      <w:r w:rsidR="00A1182C">
        <w:rPr>
          <w:rFonts w:ascii="Goudy Old Style" w:hAnsi="Goudy Old Style" w:cs="Arabic Typesetting"/>
          <w:sz w:val="22"/>
          <w:szCs w:val="22"/>
        </w:rPr>
        <w:t xml:space="preserve"> andi</w:t>
      </w:r>
      <w:r w:rsidR="007E17AD">
        <w:rPr>
          <w:rFonts w:ascii="Goudy Old Style" w:hAnsi="Goudy Old Style" w:cs="Arabic Typesetting"/>
          <w:sz w:val="22"/>
          <w:szCs w:val="22"/>
        </w:rPr>
        <w:t>darussalam</w:t>
      </w:r>
      <w:r w:rsidR="00A1182C">
        <w:rPr>
          <w:rFonts w:ascii="Goudy Old Style" w:hAnsi="Goudy Old Style" w:cs="Arabic Typesetting"/>
          <w:sz w:val="22"/>
          <w:szCs w:val="22"/>
        </w:rPr>
        <w:t>3009</w:t>
      </w:r>
      <w:r w:rsidR="007E17AD">
        <w:rPr>
          <w:rFonts w:ascii="Goudy Old Style" w:hAnsi="Goudy Old Style" w:cs="Arabic Typesetting"/>
          <w:sz w:val="22"/>
          <w:szCs w:val="22"/>
        </w:rPr>
        <w:t>@gmail</w:t>
      </w:r>
      <w:r w:rsidR="006A1A4D" w:rsidRPr="005E6DE1">
        <w:rPr>
          <w:rFonts w:ascii="Goudy Old Style" w:hAnsi="Goudy Old Style" w:cs="Arabic Typesetting"/>
          <w:sz w:val="22"/>
          <w:szCs w:val="22"/>
        </w:rPr>
        <w:t>.com</w:t>
      </w:r>
      <w:r w:rsidR="00475E9E" w:rsidRPr="005E6DE1">
        <w:rPr>
          <w:rFonts w:ascii="Goudy Old Style" w:hAnsi="Goudy Old Style" w:cs="Arabic Typesetting"/>
          <w:sz w:val="22"/>
          <w:szCs w:val="22"/>
        </w:rPr>
        <w:t xml:space="preserve"> </w:t>
      </w:r>
      <w:r w:rsidR="00483890" w:rsidRPr="005E6DE1">
        <w:rPr>
          <w:rFonts w:ascii="Goudy Old Style" w:hAnsi="Goudy Old Style" w:cs="Arabic Typesetting"/>
          <w:sz w:val="22"/>
          <w:szCs w:val="22"/>
        </w:rPr>
        <w:t xml:space="preserve"> </w:t>
      </w:r>
    </w:p>
    <w:p w:rsidR="009650A0" w:rsidRPr="005E6DE1" w:rsidRDefault="009650A0" w:rsidP="008C3164">
      <w:pPr>
        <w:spacing w:line="260" w:lineRule="exact"/>
        <w:jc w:val="center"/>
        <w:rPr>
          <w:rFonts w:ascii="Goudy Old Style" w:hAnsi="Goudy Old Style" w:cs="Arabic Typesetting"/>
          <w:sz w:val="22"/>
          <w:szCs w:val="22"/>
        </w:rPr>
      </w:pPr>
    </w:p>
    <w:p w:rsidR="009650A0" w:rsidRPr="005E6DE1" w:rsidRDefault="009650A0" w:rsidP="008C3164">
      <w:pPr>
        <w:spacing w:line="260" w:lineRule="exact"/>
        <w:jc w:val="both"/>
        <w:rPr>
          <w:rFonts w:ascii="Goudy Old Style" w:hAnsi="Goudy Old Style" w:cs="Arabic Typesetting"/>
          <w:b/>
          <w:bCs/>
          <w:sz w:val="22"/>
          <w:szCs w:val="22"/>
          <w:lang w:val="id-ID"/>
        </w:rPr>
      </w:pPr>
      <w:r w:rsidRPr="005E6DE1">
        <w:rPr>
          <w:rFonts w:ascii="Goudy Old Style" w:hAnsi="Goudy Old Style" w:cs="Arabic Typesetting"/>
          <w:b/>
          <w:bCs/>
          <w:sz w:val="22"/>
          <w:szCs w:val="22"/>
          <w:lang w:val="id-ID"/>
        </w:rPr>
        <w:t>Abstrak</w:t>
      </w:r>
    </w:p>
    <w:p w:rsidR="00240E0B" w:rsidRDefault="00240E0B" w:rsidP="00240E0B">
      <w:pPr>
        <w:pStyle w:val="BodyTextIndent"/>
        <w:spacing w:line="260" w:lineRule="exact"/>
        <w:ind w:left="284"/>
        <w:jc w:val="lowKashida"/>
        <w:rPr>
          <w:rFonts w:ascii="Goudy Old Style" w:hAnsi="Goudy Old Style"/>
          <w:sz w:val="22"/>
          <w:szCs w:val="22"/>
        </w:rPr>
      </w:pPr>
      <w:r w:rsidRPr="00983208">
        <w:rPr>
          <w:rFonts w:ascii="Goudy Old Style" w:hAnsi="Goudy Old Style" w:cs="Akhbar MT"/>
          <w:sz w:val="24"/>
          <w:szCs w:val="24"/>
        </w:rPr>
        <w:t xml:space="preserve">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karya al-Shan'ani merupakan kitab syarah hadis yang mengaplikasikan metode tahlili. Kitab ini, terdiri atas empat jilid, atau empat juz yang mensyarah hadis-hadis sebanyak 1447 hadis yang bersumber dari kitab </w:t>
      </w:r>
      <w:r w:rsidRPr="00983208">
        <w:rPr>
          <w:rFonts w:ascii="Goudy Old Style" w:hAnsi="Goudy Old Style" w:cs="Akhbar MT"/>
          <w:i/>
          <w:iCs/>
          <w:sz w:val="24"/>
          <w:szCs w:val="24"/>
        </w:rPr>
        <w:t xml:space="preserve">Bulug al-Maram </w:t>
      </w:r>
      <w:r w:rsidRPr="00983208">
        <w:rPr>
          <w:rFonts w:ascii="Goudy Old Style" w:hAnsi="Goudy Old Style" w:cs="Akhbar MT"/>
          <w:sz w:val="24"/>
          <w:szCs w:val="24"/>
        </w:rPr>
        <w:t>karya al-Asqalani</w:t>
      </w:r>
      <w:r w:rsidRPr="00983208">
        <w:rPr>
          <w:rFonts w:ascii="Goudy Old Style" w:hAnsi="Goudy Old Style" w:cs="Akhbar MT"/>
          <w:i/>
          <w:iCs/>
          <w:sz w:val="24"/>
          <w:szCs w:val="24"/>
        </w:rPr>
        <w:t>.</w:t>
      </w:r>
      <w:r>
        <w:rPr>
          <w:rFonts w:ascii="Goudy Old Style" w:hAnsi="Goudy Old Style" w:cs="Akhbar MT"/>
          <w:i/>
          <w:iCs/>
          <w:sz w:val="24"/>
          <w:szCs w:val="24"/>
        </w:rPr>
        <w:t xml:space="preserve"> </w:t>
      </w:r>
      <w:r w:rsidRPr="00983208">
        <w:rPr>
          <w:rFonts w:ascii="Goudy Old Style" w:hAnsi="Goudy Old Style" w:cs="Akhbar MT"/>
          <w:sz w:val="24"/>
          <w:szCs w:val="24"/>
        </w:rPr>
        <w:t xml:space="preserve">Aplikasi metode tahlili yang digunakan al-Shan'aniy dalam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dominan adalah berdasar pada penguraian makna yang dikandung oleh suatu hadis, hadis demi hadis, sesuai dengan urutan bab dari kitab yang menjadi obyek kajiannya. Uraian tersebut menyangkut berbagai aspek yang dikandung oleh hadis itu, seperti pengertian kosakata, konotasi kalimatnya, </w:t>
      </w:r>
      <w:r w:rsidRPr="00983208">
        <w:rPr>
          <w:rFonts w:ascii="Goudy Old Style" w:hAnsi="Goudy Old Style" w:cs="Akhbar MT"/>
          <w:i/>
          <w:iCs/>
          <w:sz w:val="24"/>
          <w:szCs w:val="24"/>
        </w:rPr>
        <w:t>Asbab al-Wurud</w:t>
      </w:r>
      <w:r w:rsidRPr="00983208">
        <w:rPr>
          <w:rFonts w:ascii="Goudy Old Style" w:hAnsi="Goudy Old Style" w:cs="Akhbar MT"/>
          <w:sz w:val="24"/>
          <w:szCs w:val="24"/>
        </w:rPr>
        <w:t>-nya serta pendapat para pen-</w:t>
      </w:r>
      <w:r w:rsidRPr="00983208">
        <w:rPr>
          <w:rFonts w:ascii="Goudy Old Style" w:hAnsi="Goudy Old Style" w:cs="Akhbar MT"/>
          <w:i/>
          <w:iCs/>
          <w:sz w:val="24"/>
          <w:szCs w:val="24"/>
        </w:rPr>
        <w:t>syarah</w:t>
      </w:r>
      <w:r w:rsidRPr="00983208">
        <w:rPr>
          <w:rFonts w:ascii="Goudy Old Style" w:hAnsi="Goudy Old Style" w:cs="Akhbar MT"/>
          <w:sz w:val="24"/>
          <w:szCs w:val="24"/>
        </w:rPr>
        <w:t xml:space="preserve"> sebelumnya. Aplikasi metode tahlili dalam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dapat dikembangkan lebih lanjut. Misalnya dalam hal ini adalah, tentang sucinya air dengan matan hadis </w:t>
      </w:r>
      <w:r w:rsidRPr="00983208">
        <w:rPr>
          <w:rFonts w:ascii="Goudy Old Style" w:hAnsi="Goudy Old Style" w:cs="Akhbar MT"/>
          <w:sz w:val="24"/>
          <w:szCs w:val="24"/>
          <w:rtl/>
        </w:rPr>
        <w:t>إن الماء لا ينجسه شيئ</w:t>
      </w:r>
      <w:r w:rsidRPr="00983208">
        <w:rPr>
          <w:rFonts w:ascii="Goudy Old Style" w:hAnsi="Goudy Old Style" w:cs="Akhbar MT"/>
          <w:sz w:val="24"/>
          <w:szCs w:val="24"/>
        </w:rPr>
        <w:t xml:space="preserve"> (</w:t>
      </w:r>
      <w:r w:rsidRPr="00983208">
        <w:rPr>
          <w:rFonts w:ascii="Goudy Old Style" w:hAnsi="Goudy Old Style" w:cs="Akhbar MT"/>
          <w:i/>
          <w:iCs/>
          <w:sz w:val="24"/>
          <w:szCs w:val="24"/>
        </w:rPr>
        <w:t>Sesungguhnya air itu (suci) tidak dinajiskan oleh sesuatu</w:t>
      </w:r>
      <w:r w:rsidRPr="00983208">
        <w:rPr>
          <w:rFonts w:ascii="Goudy Old Style" w:hAnsi="Goudy Old Style" w:cs="Akhbar MT"/>
          <w:sz w:val="24"/>
          <w:szCs w:val="24"/>
        </w:rPr>
        <w:t xml:space="preserve">). Setelah dilakukan takhrij, dipahami bahwa hadis ini diriwayatkan secara </w:t>
      </w:r>
      <w:r w:rsidRPr="00983208">
        <w:rPr>
          <w:rFonts w:ascii="Goudy Old Style" w:hAnsi="Goudy Old Style" w:cs="Akhbar MT"/>
          <w:i/>
          <w:iCs/>
          <w:sz w:val="24"/>
          <w:szCs w:val="24"/>
        </w:rPr>
        <w:t>maknawi</w:t>
      </w:r>
      <w:r w:rsidRPr="00983208">
        <w:rPr>
          <w:rFonts w:ascii="Goudy Old Style" w:hAnsi="Goudy Old Style" w:cs="Akhbar MT"/>
          <w:sz w:val="24"/>
          <w:szCs w:val="24"/>
        </w:rPr>
        <w:t>. Al-Shan’âny menjelaskan bahwa terjadi perbedaan pendapat ulama dalam memahami hadis ini, terutama dalam hal statuta air suci yang bercampur dengan najis yang tidak berubah salah satu sifatnya, yakni baunya, rasanya dan warnanya.</w:t>
      </w:r>
    </w:p>
    <w:p w:rsidR="00574199" w:rsidRPr="00543FA8" w:rsidRDefault="00574199" w:rsidP="00574199">
      <w:pPr>
        <w:spacing w:line="260" w:lineRule="exact"/>
        <w:ind w:left="284"/>
        <w:jc w:val="both"/>
        <w:rPr>
          <w:rFonts w:ascii="Goudy Old Style" w:hAnsi="Goudy Old Style" w:cs="Arabic Typesetting"/>
          <w:iCs/>
          <w:spacing w:val="-2"/>
          <w:sz w:val="22"/>
          <w:szCs w:val="22"/>
          <w:lang w:val="id-ID"/>
        </w:rPr>
      </w:pPr>
    </w:p>
    <w:p w:rsidR="009650A0" w:rsidRPr="005E6DE1" w:rsidRDefault="009650A0" w:rsidP="00574199">
      <w:pPr>
        <w:spacing w:line="260" w:lineRule="exact"/>
        <w:jc w:val="both"/>
        <w:rPr>
          <w:rFonts w:ascii="Goudy Old Style" w:hAnsi="Goudy Old Style" w:cs="Arabic Typesetting"/>
          <w:i/>
          <w:iCs/>
          <w:sz w:val="22"/>
          <w:szCs w:val="22"/>
        </w:rPr>
      </w:pPr>
      <w:r w:rsidRPr="005E6DE1">
        <w:rPr>
          <w:rFonts w:ascii="Goudy Old Style" w:hAnsi="Goudy Old Style" w:cs="Arabic Typesetting"/>
          <w:b/>
          <w:bCs/>
          <w:sz w:val="22"/>
          <w:szCs w:val="22"/>
          <w:lang w:val="id-ID"/>
        </w:rPr>
        <w:t xml:space="preserve">Kata Kunci: </w:t>
      </w:r>
      <w:r w:rsidR="00574199">
        <w:rPr>
          <w:rFonts w:ascii="Goudy Old Style" w:hAnsi="Goudy Old Style" w:cs="Arabic Typesetting"/>
          <w:i/>
          <w:iCs/>
          <w:sz w:val="22"/>
          <w:szCs w:val="22"/>
        </w:rPr>
        <w:t>Khilafah</w:t>
      </w:r>
      <w:r w:rsidR="00482430" w:rsidRPr="005E6DE1">
        <w:rPr>
          <w:rFonts w:ascii="Goudy Old Style" w:hAnsi="Goudy Old Style" w:cs="Arabic Typesetting"/>
          <w:i/>
          <w:iCs/>
          <w:sz w:val="22"/>
          <w:szCs w:val="22"/>
        </w:rPr>
        <w:t>–</w:t>
      </w:r>
      <w:r w:rsidR="00574199">
        <w:rPr>
          <w:rFonts w:ascii="Goudy Old Style" w:hAnsi="Goudy Old Style" w:cs="Arabic Typesetting"/>
          <w:i/>
          <w:iCs/>
          <w:sz w:val="22"/>
          <w:szCs w:val="22"/>
        </w:rPr>
        <w:t>Politik–Sahabat Nabi</w:t>
      </w:r>
      <w:r w:rsidR="003446F6" w:rsidRPr="005E6DE1">
        <w:rPr>
          <w:rFonts w:ascii="Goudy Old Style" w:hAnsi="Goudy Old Style" w:cs="Arabic Typesetting"/>
          <w:i/>
          <w:iCs/>
          <w:sz w:val="22"/>
          <w:szCs w:val="22"/>
        </w:rPr>
        <w:t>–</w:t>
      </w:r>
      <w:r w:rsidR="00574199">
        <w:rPr>
          <w:rFonts w:ascii="Goudy Old Style" w:hAnsi="Goudy Old Style" w:cs="Arabic Typesetting"/>
          <w:i/>
          <w:iCs/>
          <w:sz w:val="22"/>
          <w:szCs w:val="22"/>
        </w:rPr>
        <w:t>Sistem</w:t>
      </w:r>
    </w:p>
    <w:p w:rsidR="004617FD" w:rsidRPr="005E6DE1" w:rsidRDefault="004617FD" w:rsidP="008C3164">
      <w:pPr>
        <w:spacing w:line="260" w:lineRule="exact"/>
        <w:jc w:val="both"/>
        <w:rPr>
          <w:rFonts w:ascii="Goudy Old Style" w:hAnsi="Goudy Old Style" w:cs="Arabic Typesetting"/>
          <w:sz w:val="22"/>
          <w:szCs w:val="22"/>
        </w:rPr>
      </w:pPr>
    </w:p>
    <w:p w:rsidR="00CE0D84" w:rsidRPr="005E6DE1" w:rsidRDefault="002A2F5F" w:rsidP="008C3164">
      <w:pPr>
        <w:spacing w:line="260" w:lineRule="exact"/>
        <w:jc w:val="both"/>
        <w:rPr>
          <w:rFonts w:ascii="Goudy Old Style" w:hAnsi="Goudy Old Style" w:cs="Arabic Typesetting"/>
          <w:b/>
          <w:bCs/>
          <w:sz w:val="22"/>
          <w:szCs w:val="22"/>
          <w:lang w:val="id-ID"/>
        </w:rPr>
      </w:pPr>
      <w:r w:rsidRPr="005E6DE1">
        <w:rPr>
          <w:rFonts w:ascii="Goudy Old Style" w:hAnsi="Goudy Old Style" w:cs="Arabic Typesetting"/>
          <w:b/>
          <w:bCs/>
          <w:sz w:val="22"/>
          <w:szCs w:val="22"/>
          <w:lang w:val="id-ID"/>
        </w:rPr>
        <w:t>I. PENDAHULUAN</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Hadis adalah sabda, perbuatan, penetapan (</w:t>
      </w:r>
      <w:r w:rsidRPr="00983208">
        <w:rPr>
          <w:rFonts w:ascii="Goudy Old Style" w:hAnsi="Goudy Old Style" w:cs="Akhbar MT"/>
          <w:i/>
          <w:iCs/>
          <w:sz w:val="24"/>
          <w:szCs w:val="24"/>
        </w:rPr>
        <w:t>taqrir</w:t>
      </w:r>
      <w:r w:rsidRPr="00983208">
        <w:rPr>
          <w:rFonts w:ascii="Goudy Old Style" w:hAnsi="Goudy Old Style" w:cs="Akhbar MT"/>
          <w:sz w:val="24"/>
          <w:szCs w:val="24"/>
        </w:rPr>
        <w:t>) yang bersumber dari Nabi saw. Hadis tersebut merupakan sumber ajaran Islam di samping Alquran. Dengan demikian, dalam memahami dan mengamalkan ajaran Islam, diperlukan kajian yang cermat mengenai hadis.</w:t>
      </w:r>
    </w:p>
    <w:p w:rsidR="00983208" w:rsidRPr="00983208" w:rsidRDefault="00983208" w:rsidP="00983208">
      <w:pPr>
        <w:spacing w:line="260" w:lineRule="exact"/>
        <w:ind w:firstLine="567"/>
        <w:rPr>
          <w:rFonts w:ascii="Goudy Old Style" w:hAnsi="Goudy Old Style"/>
          <w:sz w:val="24"/>
          <w:szCs w:val="24"/>
        </w:rPr>
      </w:pPr>
      <w:r w:rsidRPr="00983208">
        <w:rPr>
          <w:rFonts w:ascii="Goudy Old Style" w:hAnsi="Goudy Old Style" w:cs="Akhbar MT"/>
          <w:sz w:val="24"/>
          <w:szCs w:val="24"/>
        </w:rPr>
        <w:t xml:space="preserve">Andi Rasdiyanah menyatakan, kajian tentang hadis </w:t>
      </w:r>
      <w:r w:rsidRPr="00983208">
        <w:rPr>
          <w:rFonts w:ascii="Goudy Old Style" w:hAnsi="Goudy Old Style"/>
          <w:sz w:val="24"/>
          <w:szCs w:val="24"/>
        </w:rPr>
        <w:t xml:space="preserve">selalu berfokus pada segi </w:t>
      </w:r>
      <w:r w:rsidRPr="00983208">
        <w:rPr>
          <w:rFonts w:ascii="Goudy Old Style" w:hAnsi="Goudy Old Style"/>
          <w:i/>
          <w:iCs/>
          <w:sz w:val="24"/>
          <w:szCs w:val="24"/>
        </w:rPr>
        <w:t>wur</w:t>
      </w:r>
      <w:r w:rsidRPr="00983208">
        <w:rPr>
          <w:rFonts w:ascii="Book Antiqua" w:hAnsi="Book Antiqua"/>
          <w:i/>
          <w:iCs/>
          <w:sz w:val="24"/>
          <w:szCs w:val="24"/>
        </w:rPr>
        <w:t>ū</w:t>
      </w:r>
      <w:r w:rsidRPr="00983208">
        <w:rPr>
          <w:rFonts w:ascii="Goudy Old Style" w:hAnsi="Goudy Old Style"/>
          <w:i/>
          <w:iCs/>
          <w:sz w:val="24"/>
          <w:szCs w:val="24"/>
        </w:rPr>
        <w:t xml:space="preserve">d </w:t>
      </w:r>
      <w:r w:rsidRPr="00983208">
        <w:rPr>
          <w:rFonts w:ascii="Goudy Old Style" w:hAnsi="Goudy Old Style"/>
          <w:sz w:val="24"/>
          <w:szCs w:val="24"/>
        </w:rPr>
        <w:t xml:space="preserve">dan </w:t>
      </w:r>
      <w:r w:rsidRPr="00983208">
        <w:rPr>
          <w:rFonts w:ascii="Goudy Old Style" w:hAnsi="Goudy Old Style"/>
          <w:i/>
          <w:iCs/>
          <w:sz w:val="24"/>
          <w:szCs w:val="24"/>
        </w:rPr>
        <w:t>dal</w:t>
      </w:r>
      <w:r w:rsidRPr="00983208">
        <w:rPr>
          <w:rFonts w:ascii="Book Antiqua" w:hAnsi="Book Antiqua"/>
          <w:i/>
          <w:iCs/>
          <w:sz w:val="24"/>
          <w:szCs w:val="24"/>
        </w:rPr>
        <w:t>ā</w:t>
      </w:r>
      <w:r w:rsidRPr="00983208">
        <w:rPr>
          <w:rFonts w:ascii="Goudy Old Style" w:hAnsi="Goudy Old Style"/>
          <w:i/>
          <w:iCs/>
          <w:sz w:val="24"/>
          <w:szCs w:val="24"/>
        </w:rPr>
        <w:t>lah-</w:t>
      </w:r>
      <w:r w:rsidRPr="00983208">
        <w:rPr>
          <w:rFonts w:ascii="Goudy Old Style" w:hAnsi="Goudy Old Style"/>
          <w:sz w:val="24"/>
          <w:szCs w:val="24"/>
        </w:rPr>
        <w:t xml:space="preserve">nya. </w:t>
      </w:r>
      <w:r w:rsidRPr="00983208">
        <w:rPr>
          <w:rFonts w:ascii="Goudy Old Style" w:hAnsi="Goudy Old Style"/>
          <w:i/>
          <w:iCs/>
          <w:sz w:val="24"/>
          <w:szCs w:val="24"/>
        </w:rPr>
        <w:t>Wurud</w:t>
      </w:r>
      <w:r w:rsidRPr="00983208">
        <w:rPr>
          <w:rFonts w:ascii="Goudy Old Style" w:hAnsi="Goudy Old Style"/>
          <w:sz w:val="24"/>
          <w:szCs w:val="24"/>
        </w:rPr>
        <w:t xml:space="preserve">, berkaitan dengan asal-usul hadis, yakni apakah suatu hadis benar-benar berasal dari Nabi saw., atau tidak. Pada gilirannya, melahirkan studi penelitian hadis, studi kritik sanad dan matan. Tujuannya, menentukan </w:t>
      </w:r>
      <w:r w:rsidRPr="00983208">
        <w:rPr>
          <w:rFonts w:ascii="Goudy Old Style" w:hAnsi="Goudy Old Style"/>
          <w:sz w:val="24"/>
          <w:szCs w:val="24"/>
        </w:rPr>
        <w:lastRenderedPageBreak/>
        <w:t xml:space="preserve">kualitas hadis, apakah </w:t>
      </w:r>
      <w:r w:rsidRPr="00983208">
        <w:rPr>
          <w:rFonts w:ascii="Goudy Old Style" w:hAnsi="Goudy Old Style"/>
          <w:i/>
          <w:iCs/>
          <w:sz w:val="24"/>
          <w:szCs w:val="24"/>
        </w:rPr>
        <w:t>sha</w:t>
      </w:r>
      <w:r w:rsidRPr="00983208">
        <w:rPr>
          <w:rFonts w:ascii="Goudy Old Style" w:hAnsi="Goudy Old Style"/>
          <w:i/>
          <w:iCs/>
          <w:sz w:val="24"/>
          <w:szCs w:val="24"/>
          <w:u w:val="single"/>
        </w:rPr>
        <w:t>h</w:t>
      </w:r>
      <w:r w:rsidRPr="00983208">
        <w:rPr>
          <w:rFonts w:ascii="Book Antiqua" w:hAnsi="Book Antiqua"/>
          <w:i/>
          <w:iCs/>
          <w:sz w:val="24"/>
          <w:szCs w:val="24"/>
        </w:rPr>
        <w:t>ī</w:t>
      </w:r>
      <w:r w:rsidRPr="00983208">
        <w:rPr>
          <w:rFonts w:ascii="Goudy Old Style" w:hAnsi="Goudy Old Style"/>
          <w:i/>
          <w:iCs/>
          <w:sz w:val="24"/>
          <w:szCs w:val="24"/>
        </w:rPr>
        <w:t xml:space="preserve">h, </w:t>
      </w:r>
      <w:r w:rsidRPr="00983208">
        <w:rPr>
          <w:rFonts w:ascii="Goudy Old Style" w:hAnsi="Goudy Old Style"/>
          <w:i/>
          <w:iCs/>
          <w:sz w:val="24"/>
          <w:szCs w:val="24"/>
          <w:u w:val="single"/>
        </w:rPr>
        <w:t>h</w:t>
      </w:r>
      <w:r w:rsidRPr="00983208">
        <w:rPr>
          <w:rFonts w:ascii="Goudy Old Style" w:hAnsi="Goudy Old Style"/>
          <w:i/>
          <w:iCs/>
          <w:sz w:val="24"/>
          <w:szCs w:val="24"/>
        </w:rPr>
        <w:t xml:space="preserve">asan, </w:t>
      </w:r>
      <w:r w:rsidRPr="00983208">
        <w:rPr>
          <w:rFonts w:ascii="Goudy Old Style" w:hAnsi="Goudy Old Style"/>
          <w:sz w:val="24"/>
          <w:szCs w:val="24"/>
        </w:rPr>
        <w:t xml:space="preserve">atau </w:t>
      </w:r>
      <w:r w:rsidRPr="00983208">
        <w:rPr>
          <w:rFonts w:ascii="Goudy Old Style" w:hAnsi="Goudy Old Style"/>
          <w:i/>
          <w:iCs/>
          <w:sz w:val="24"/>
          <w:szCs w:val="24"/>
        </w:rPr>
        <w:t>dha’</w:t>
      </w:r>
      <w:r w:rsidRPr="00983208">
        <w:rPr>
          <w:rFonts w:ascii="Book Antiqua" w:hAnsi="Book Antiqua"/>
          <w:i/>
          <w:iCs/>
          <w:sz w:val="24"/>
          <w:szCs w:val="24"/>
        </w:rPr>
        <w:t>ī</w:t>
      </w:r>
      <w:r w:rsidRPr="00983208">
        <w:rPr>
          <w:rFonts w:ascii="Goudy Old Style" w:hAnsi="Goudy Old Style"/>
          <w:i/>
          <w:iCs/>
          <w:sz w:val="24"/>
          <w:szCs w:val="24"/>
        </w:rPr>
        <w:t>f</w:t>
      </w:r>
      <w:r w:rsidRPr="00983208">
        <w:rPr>
          <w:rFonts w:ascii="Goudy Old Style" w:hAnsi="Goudy Old Style"/>
          <w:sz w:val="24"/>
          <w:szCs w:val="24"/>
        </w:rPr>
        <w:t xml:space="preserve">. Sedangkan </w:t>
      </w:r>
      <w:r w:rsidRPr="00983208">
        <w:rPr>
          <w:rFonts w:ascii="Goudy Old Style" w:hAnsi="Goudy Old Style"/>
          <w:i/>
          <w:iCs/>
          <w:sz w:val="24"/>
          <w:szCs w:val="24"/>
        </w:rPr>
        <w:t>dal</w:t>
      </w:r>
      <w:r w:rsidRPr="00983208">
        <w:rPr>
          <w:rFonts w:ascii="Book Antiqua" w:hAnsi="Book Antiqua"/>
          <w:i/>
          <w:iCs/>
          <w:sz w:val="24"/>
          <w:szCs w:val="24"/>
        </w:rPr>
        <w:t>ā</w:t>
      </w:r>
      <w:r w:rsidRPr="00983208">
        <w:rPr>
          <w:rFonts w:ascii="Goudy Old Style" w:hAnsi="Goudy Old Style"/>
          <w:i/>
          <w:iCs/>
          <w:sz w:val="24"/>
          <w:szCs w:val="24"/>
        </w:rPr>
        <w:t xml:space="preserve">lah, </w:t>
      </w:r>
      <w:r w:rsidRPr="00983208">
        <w:rPr>
          <w:rFonts w:ascii="Goudy Old Style" w:hAnsi="Goudy Old Style"/>
          <w:sz w:val="24"/>
          <w:szCs w:val="24"/>
        </w:rPr>
        <w:t>berkaitan</w:t>
      </w:r>
      <w:r w:rsidRPr="00983208">
        <w:rPr>
          <w:rFonts w:ascii="Goudy Old Style" w:hAnsi="Goudy Old Style"/>
          <w:i/>
          <w:iCs/>
          <w:sz w:val="24"/>
          <w:szCs w:val="24"/>
        </w:rPr>
        <w:t xml:space="preserve"> </w:t>
      </w:r>
      <w:r w:rsidRPr="00983208">
        <w:rPr>
          <w:rFonts w:ascii="Goudy Old Style" w:hAnsi="Goudy Old Style"/>
          <w:sz w:val="24"/>
          <w:szCs w:val="24"/>
        </w:rPr>
        <w:t xml:space="preserve">dengan makna yang ditunjukkan oleh suatu hadis yang telah dinyatakan diterima berdasarkan penelitian, atau studi kritik. Subtansi </w:t>
      </w:r>
      <w:r w:rsidRPr="00983208">
        <w:rPr>
          <w:rFonts w:ascii="Goudy Old Style" w:hAnsi="Goudy Old Style"/>
          <w:i/>
          <w:iCs/>
          <w:sz w:val="24"/>
          <w:szCs w:val="24"/>
        </w:rPr>
        <w:t>dal</w:t>
      </w:r>
      <w:r w:rsidRPr="00983208">
        <w:rPr>
          <w:rFonts w:ascii="Book Antiqua" w:hAnsi="Book Antiqua"/>
          <w:i/>
          <w:iCs/>
          <w:sz w:val="24"/>
          <w:szCs w:val="24"/>
        </w:rPr>
        <w:t>ā</w:t>
      </w:r>
      <w:r w:rsidRPr="00983208">
        <w:rPr>
          <w:rFonts w:ascii="Goudy Old Style" w:hAnsi="Goudy Old Style"/>
          <w:i/>
          <w:iCs/>
          <w:sz w:val="24"/>
          <w:szCs w:val="24"/>
        </w:rPr>
        <w:t xml:space="preserve">lah </w:t>
      </w:r>
      <w:r w:rsidRPr="00983208">
        <w:rPr>
          <w:rFonts w:ascii="Goudy Old Style" w:hAnsi="Goudy Old Style"/>
          <w:sz w:val="24"/>
          <w:szCs w:val="24"/>
        </w:rPr>
        <w:t>hadis inilah, tidak dapat dipisahkan dengan studi syarah hadis (</w:t>
      </w:r>
      <w:r w:rsidRPr="00983208">
        <w:rPr>
          <w:rFonts w:ascii="Goudy Old Style" w:hAnsi="Goudy Old Style"/>
          <w:i/>
          <w:iCs/>
          <w:sz w:val="24"/>
          <w:szCs w:val="24"/>
        </w:rPr>
        <w:t>syar</w:t>
      </w:r>
      <w:r w:rsidRPr="00983208">
        <w:rPr>
          <w:rFonts w:ascii="Goudy Old Style" w:hAnsi="Goudy Old Style"/>
          <w:i/>
          <w:iCs/>
          <w:sz w:val="24"/>
          <w:szCs w:val="24"/>
          <w:u w:val="single"/>
        </w:rPr>
        <w:t>h</w:t>
      </w:r>
      <w:r w:rsidRPr="00983208">
        <w:rPr>
          <w:rFonts w:ascii="Goudy Old Style" w:hAnsi="Goudy Old Style"/>
          <w:i/>
          <w:iCs/>
          <w:sz w:val="24"/>
          <w:szCs w:val="24"/>
        </w:rPr>
        <w:t xml:space="preserve"> al-</w:t>
      </w:r>
      <w:r w:rsidRPr="00983208">
        <w:rPr>
          <w:rFonts w:ascii="Goudy Old Style" w:hAnsi="Goudy Old Style"/>
          <w:i/>
          <w:iCs/>
          <w:sz w:val="24"/>
          <w:szCs w:val="24"/>
          <w:u w:val="single"/>
        </w:rPr>
        <w:t>h</w:t>
      </w:r>
      <w:r w:rsidRPr="00983208">
        <w:rPr>
          <w:rFonts w:ascii="Goudy Old Style" w:hAnsi="Goudy Old Style"/>
          <w:i/>
          <w:iCs/>
          <w:sz w:val="24"/>
          <w:szCs w:val="24"/>
        </w:rPr>
        <w:t>ad</w:t>
      </w:r>
      <w:r w:rsidRPr="00983208">
        <w:rPr>
          <w:rFonts w:ascii="Book Antiqua" w:hAnsi="Book Antiqua"/>
          <w:i/>
          <w:iCs/>
          <w:sz w:val="24"/>
          <w:szCs w:val="24"/>
        </w:rPr>
        <w:t>īś</w:t>
      </w:r>
      <w:r w:rsidRPr="00983208">
        <w:rPr>
          <w:rFonts w:ascii="Goudy Old Style" w:hAnsi="Goudy Old Style"/>
          <w:sz w:val="24"/>
          <w:szCs w:val="24"/>
        </w:rPr>
        <w:t>), yakni mengurai kandungan hadis.</w:t>
      </w:r>
      <w:r w:rsidRPr="00983208">
        <w:rPr>
          <w:rStyle w:val="FootnoteReference"/>
          <w:rFonts w:ascii="Goudy Old Style" w:eastAsiaTheme="majorEastAsia" w:hAnsi="Goudy Old Style" w:cs="Akhbar MT"/>
          <w:sz w:val="24"/>
          <w:szCs w:val="24"/>
        </w:rPr>
        <w:footnoteReference w:id="3"/>
      </w:r>
      <w:r w:rsidRPr="00983208">
        <w:rPr>
          <w:rFonts w:ascii="Goudy Old Style" w:hAnsi="Goudy Old Style"/>
          <w:sz w:val="24"/>
          <w:szCs w:val="24"/>
        </w:rPr>
        <w:t xml:space="preserve"> </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Kalau ayat-ayat al-Qur'an ingin dipahami, diperlukan tafsir. Demikian halnya jika kandungan hadis ingin dipahami, diperlukan syarah hadis. Karena Alquran dan hadis sama-sama sebagai sumber ajaran Islam, maka aplikasi metode syarah hadis hampir sama dengan aplikasi metode tafsir. </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Kalau ayat-ayat Alquran ditafsir dengan berbagai ragam metode, hadis-hadis Nabi saw-pun dapat disyarah dengan berbagai metode. Dalam hal ini, tafsir dilihat dari segi metodenya terdiri atas empat, yakni  metode </w:t>
      </w:r>
      <w:r w:rsidRPr="00983208">
        <w:rPr>
          <w:rFonts w:ascii="Goudy Old Style" w:hAnsi="Goudy Old Style" w:cs="Akhbar MT"/>
          <w:i/>
          <w:iCs/>
          <w:sz w:val="24"/>
          <w:szCs w:val="24"/>
        </w:rPr>
        <w:t>tahl</w:t>
      </w:r>
      <w:r w:rsidRPr="00983208">
        <w:rPr>
          <w:rFonts w:ascii="Book Antiqua" w:hAnsi="Book Antiqua" w:cs="Akhbar MT"/>
          <w:i/>
          <w:iCs/>
          <w:sz w:val="24"/>
          <w:szCs w:val="24"/>
        </w:rPr>
        <w:t>ī</w:t>
      </w:r>
      <w:r w:rsidRPr="00983208">
        <w:rPr>
          <w:rFonts w:ascii="Goudy Old Style" w:hAnsi="Goudy Old Style" w:cs="Akhbar MT"/>
          <w:i/>
          <w:iCs/>
          <w:sz w:val="24"/>
          <w:szCs w:val="24"/>
        </w:rPr>
        <w:t>liy, ijm</w:t>
      </w:r>
      <w:r w:rsidRPr="00983208">
        <w:rPr>
          <w:rFonts w:ascii="Book Antiqua" w:hAnsi="Book Antiqua" w:cs="Akhbar MT"/>
          <w:i/>
          <w:iCs/>
          <w:sz w:val="24"/>
          <w:szCs w:val="24"/>
        </w:rPr>
        <w:t>ā</w:t>
      </w:r>
      <w:r w:rsidRPr="00983208">
        <w:rPr>
          <w:rFonts w:ascii="Goudy Old Style" w:hAnsi="Goudy Old Style" w:cs="Akhbar MT"/>
          <w:i/>
          <w:iCs/>
          <w:sz w:val="24"/>
          <w:szCs w:val="24"/>
        </w:rPr>
        <w:t>liy, muq</w:t>
      </w:r>
      <w:r w:rsidRPr="00983208">
        <w:rPr>
          <w:rFonts w:ascii="Book Antiqua" w:hAnsi="Book Antiqua" w:cs="Akhbar MT"/>
          <w:i/>
          <w:iCs/>
          <w:sz w:val="24"/>
          <w:szCs w:val="24"/>
        </w:rPr>
        <w:t>ā</w:t>
      </w:r>
      <w:r w:rsidRPr="00983208">
        <w:rPr>
          <w:rFonts w:ascii="Goudy Old Style" w:hAnsi="Goudy Old Style" w:cs="Akhbar MT"/>
          <w:i/>
          <w:iCs/>
          <w:sz w:val="24"/>
          <w:szCs w:val="24"/>
        </w:rPr>
        <w:t>ran,</w:t>
      </w:r>
      <w:r w:rsidRPr="00983208">
        <w:rPr>
          <w:rStyle w:val="FootnoteReference"/>
          <w:rFonts w:ascii="Goudy Old Style" w:eastAsiaTheme="majorEastAsia" w:hAnsi="Goudy Old Style" w:cs="Akhbar MT"/>
          <w:sz w:val="24"/>
          <w:szCs w:val="24"/>
        </w:rPr>
        <w:t xml:space="preserve"> </w:t>
      </w:r>
      <w:r w:rsidRPr="00983208">
        <w:rPr>
          <w:rFonts w:ascii="Goudy Old Style" w:hAnsi="Goudy Old Style" w:cs="Akhbar MT"/>
          <w:sz w:val="24"/>
          <w:szCs w:val="24"/>
        </w:rPr>
        <w:t xml:space="preserve">dan </w:t>
      </w:r>
      <w:r w:rsidRPr="00983208">
        <w:rPr>
          <w:rFonts w:ascii="Goudy Old Style" w:hAnsi="Goudy Old Style" w:cs="Akhbar MT"/>
          <w:i/>
          <w:iCs/>
          <w:sz w:val="24"/>
          <w:szCs w:val="24"/>
        </w:rPr>
        <w:t>mawdh</w:t>
      </w:r>
      <w:r w:rsidRPr="00983208">
        <w:rPr>
          <w:rFonts w:ascii="Book Antiqua" w:hAnsi="Book Antiqua" w:cs="Akhbar MT"/>
          <w:i/>
          <w:iCs/>
          <w:sz w:val="24"/>
          <w:szCs w:val="24"/>
        </w:rPr>
        <w:t>ū</w:t>
      </w:r>
      <w:r w:rsidRPr="00983208">
        <w:rPr>
          <w:rFonts w:ascii="Goudy Old Style" w:hAnsi="Goudy Old Style" w:cs="Akhbar MT"/>
          <w:i/>
          <w:iCs/>
          <w:sz w:val="24"/>
          <w:szCs w:val="24"/>
        </w:rPr>
        <w:t>’iy.</w:t>
      </w:r>
      <w:r w:rsidRPr="00983208">
        <w:rPr>
          <w:rStyle w:val="FootnoteReference"/>
          <w:rFonts w:ascii="Goudy Old Style" w:eastAsiaTheme="majorEastAsia" w:hAnsi="Goudy Old Style" w:cs="Akhbar MT"/>
          <w:sz w:val="24"/>
          <w:szCs w:val="24"/>
        </w:rPr>
        <w:footnoteReference w:id="4"/>
      </w:r>
      <w:r w:rsidRPr="00983208">
        <w:rPr>
          <w:rFonts w:ascii="Goudy Old Style" w:hAnsi="Goudy Old Style" w:cs="Akhbar MT"/>
          <w:i/>
          <w:iCs/>
          <w:sz w:val="24"/>
          <w:szCs w:val="24"/>
        </w:rPr>
        <w:t xml:space="preserve"> </w:t>
      </w:r>
      <w:r w:rsidRPr="00983208">
        <w:rPr>
          <w:rFonts w:ascii="Goudy Old Style" w:hAnsi="Goudy Old Style" w:cs="Akhbar MT"/>
          <w:sz w:val="24"/>
          <w:szCs w:val="24"/>
        </w:rPr>
        <w:t xml:space="preserve">Keempat metode ini, juga diaplikasikan dalam mengkaji hadis. Aplikasi metode </w:t>
      </w:r>
      <w:r w:rsidRPr="00983208">
        <w:rPr>
          <w:rFonts w:ascii="Goudy Old Style" w:hAnsi="Goudy Old Style" w:cs="Akhbar MT"/>
          <w:i/>
          <w:iCs/>
          <w:sz w:val="24"/>
          <w:szCs w:val="24"/>
        </w:rPr>
        <w:t>tahl</w:t>
      </w:r>
      <w:r w:rsidRPr="00983208">
        <w:rPr>
          <w:i/>
          <w:iCs/>
          <w:sz w:val="24"/>
          <w:szCs w:val="24"/>
        </w:rPr>
        <w:t>ī</w:t>
      </w:r>
      <w:r w:rsidRPr="00983208">
        <w:rPr>
          <w:rFonts w:ascii="Goudy Old Style" w:hAnsi="Goudy Old Style" w:cs="Akhbar MT"/>
          <w:i/>
          <w:iCs/>
          <w:sz w:val="24"/>
          <w:szCs w:val="24"/>
        </w:rPr>
        <w:t xml:space="preserve">liy </w:t>
      </w:r>
      <w:r w:rsidRPr="00983208">
        <w:rPr>
          <w:rFonts w:ascii="Goudy Old Style" w:hAnsi="Goudy Old Style" w:cs="Akhbar MT"/>
          <w:sz w:val="24"/>
          <w:szCs w:val="24"/>
        </w:rPr>
        <w:t xml:space="preserve">misalnya, digunakan al-Shan'aniy dalam kitabnya </w:t>
      </w:r>
      <w:r w:rsidRPr="00983208">
        <w:rPr>
          <w:rFonts w:ascii="Goudy Old Style" w:hAnsi="Goudy Old Style" w:cs="Akhbar MT"/>
          <w:i/>
          <w:iCs/>
          <w:sz w:val="24"/>
          <w:szCs w:val="24"/>
        </w:rPr>
        <w:t>Subul Salam</w:t>
      </w:r>
      <w:r w:rsidRPr="00983208">
        <w:rPr>
          <w:rFonts w:ascii="Goudy Old Style" w:hAnsi="Goudy Old Style" w:cs="Akhbar MT"/>
          <w:sz w:val="24"/>
          <w:szCs w:val="24"/>
        </w:rPr>
        <w:t xml:space="preserve">, metode </w:t>
      </w:r>
      <w:r w:rsidRPr="00983208">
        <w:rPr>
          <w:rFonts w:ascii="Goudy Old Style" w:hAnsi="Goudy Old Style" w:cs="Akhbar MT"/>
          <w:i/>
          <w:iCs/>
          <w:sz w:val="24"/>
          <w:szCs w:val="24"/>
        </w:rPr>
        <w:t xml:space="preserve">ijmali </w:t>
      </w:r>
      <w:r w:rsidRPr="00983208">
        <w:rPr>
          <w:rFonts w:ascii="Goudy Old Style" w:hAnsi="Goudy Old Style" w:cs="Akhbar MT"/>
          <w:sz w:val="24"/>
          <w:szCs w:val="24"/>
        </w:rPr>
        <w:t>misalnya Muhammad Im</w:t>
      </w:r>
      <w:r w:rsidRPr="00983208">
        <w:rPr>
          <w:sz w:val="24"/>
          <w:szCs w:val="24"/>
        </w:rPr>
        <w:t>ā</w:t>
      </w:r>
      <w:r w:rsidRPr="00983208">
        <w:rPr>
          <w:rFonts w:ascii="Goudy Old Style" w:hAnsi="Goudy Old Style" w:cs="Akhbar MT"/>
          <w:sz w:val="24"/>
          <w:szCs w:val="24"/>
        </w:rPr>
        <w:t xml:space="preserve">rah dalam kitabnya </w:t>
      </w:r>
      <w:r w:rsidRPr="00983208">
        <w:rPr>
          <w:rFonts w:ascii="Goudy Old Style" w:hAnsi="Goudy Old Style" w:cs="Akhbar MT"/>
          <w:i/>
          <w:iCs/>
          <w:sz w:val="24"/>
          <w:szCs w:val="24"/>
        </w:rPr>
        <w:t>Syarh Riyadh al-Shalihin</w:t>
      </w:r>
      <w:r w:rsidRPr="00983208">
        <w:rPr>
          <w:rFonts w:ascii="Goudy Old Style" w:hAnsi="Goudy Old Style" w:cs="Akhbar MT"/>
          <w:sz w:val="24"/>
          <w:szCs w:val="24"/>
        </w:rPr>
        <w:t xml:space="preserve">, metode </w:t>
      </w:r>
      <w:r w:rsidRPr="00983208">
        <w:rPr>
          <w:rFonts w:ascii="Goudy Old Style" w:hAnsi="Goudy Old Style" w:cs="Akhbar MT"/>
          <w:i/>
          <w:iCs/>
          <w:sz w:val="24"/>
          <w:szCs w:val="24"/>
        </w:rPr>
        <w:t xml:space="preserve">muqaran </w:t>
      </w:r>
      <w:r w:rsidRPr="00983208">
        <w:rPr>
          <w:rFonts w:ascii="Goudy Old Style" w:hAnsi="Goudy Old Style" w:cs="Akhbar MT"/>
          <w:sz w:val="24"/>
          <w:szCs w:val="24"/>
        </w:rPr>
        <w:t>misalnya Jalal al-Suyuti dalam kitabnya</w:t>
      </w:r>
      <w:r w:rsidRPr="00983208">
        <w:rPr>
          <w:rFonts w:ascii="Goudy Old Style" w:hAnsi="Goudy Old Style" w:cs="Akhbar MT"/>
          <w:i/>
          <w:iCs/>
          <w:sz w:val="24"/>
          <w:szCs w:val="24"/>
        </w:rPr>
        <w:t xml:space="preserve"> Zahr al-Ruba 'ala al-Mujtab</w:t>
      </w:r>
      <w:r w:rsidRPr="00983208">
        <w:rPr>
          <w:i/>
          <w:iCs/>
          <w:sz w:val="24"/>
          <w:szCs w:val="24"/>
        </w:rPr>
        <w:t>ā</w:t>
      </w:r>
      <w:r w:rsidRPr="00983208">
        <w:rPr>
          <w:rFonts w:ascii="Goudy Old Style" w:hAnsi="Goudy Old Style" w:cs="Akhbar MT"/>
          <w:i/>
          <w:iCs/>
          <w:sz w:val="24"/>
          <w:szCs w:val="24"/>
        </w:rPr>
        <w:t xml:space="preserve">', </w:t>
      </w:r>
      <w:r w:rsidRPr="00983208">
        <w:rPr>
          <w:rFonts w:ascii="Goudy Old Style" w:hAnsi="Goudy Old Style" w:cs="Akhbar MT"/>
          <w:sz w:val="24"/>
          <w:szCs w:val="24"/>
        </w:rPr>
        <w:t xml:space="preserve">metode </w:t>
      </w:r>
      <w:r w:rsidRPr="00983208">
        <w:rPr>
          <w:rFonts w:ascii="Goudy Old Style" w:hAnsi="Goudy Old Style" w:cs="Akhbar MT"/>
          <w:i/>
          <w:iCs/>
          <w:sz w:val="24"/>
          <w:szCs w:val="24"/>
        </w:rPr>
        <w:t xml:space="preserve">muqaran </w:t>
      </w:r>
      <w:r w:rsidRPr="00983208">
        <w:rPr>
          <w:rFonts w:ascii="Goudy Old Style" w:hAnsi="Goudy Old Style" w:cs="Akhbar MT"/>
          <w:sz w:val="24"/>
          <w:szCs w:val="24"/>
        </w:rPr>
        <w:t>misalnya Jalal al-Suyuti dalam kitabnya</w:t>
      </w:r>
      <w:r w:rsidRPr="00983208">
        <w:rPr>
          <w:rFonts w:ascii="Goudy Old Style" w:hAnsi="Goudy Old Style" w:cs="Akhbar MT"/>
          <w:i/>
          <w:iCs/>
          <w:sz w:val="24"/>
          <w:szCs w:val="24"/>
        </w:rPr>
        <w:t xml:space="preserve"> Zahr al-Ruba 'ala al-Mujtab</w:t>
      </w:r>
      <w:r w:rsidRPr="00983208">
        <w:rPr>
          <w:i/>
          <w:iCs/>
          <w:sz w:val="24"/>
          <w:szCs w:val="24"/>
        </w:rPr>
        <w:t>ā</w:t>
      </w:r>
      <w:r w:rsidRPr="00983208">
        <w:rPr>
          <w:rFonts w:ascii="Goudy Old Style" w:hAnsi="Goudy Old Style" w:cs="Akhbar MT"/>
          <w:i/>
          <w:iCs/>
          <w:sz w:val="24"/>
          <w:szCs w:val="24"/>
        </w:rPr>
        <w:t xml:space="preserve">', </w:t>
      </w:r>
      <w:r w:rsidRPr="00983208">
        <w:rPr>
          <w:rFonts w:ascii="Goudy Old Style" w:hAnsi="Goudy Old Style" w:cs="Akhbar MT"/>
          <w:sz w:val="24"/>
          <w:szCs w:val="24"/>
        </w:rPr>
        <w:t xml:space="preserve">dan yang terakhir </w:t>
      </w:r>
      <w:r w:rsidRPr="00983208">
        <w:rPr>
          <w:rFonts w:ascii="Goudy Old Style" w:hAnsi="Goudy Old Style" w:cs="Akhbar MT"/>
          <w:i/>
          <w:iCs/>
          <w:sz w:val="24"/>
          <w:szCs w:val="24"/>
        </w:rPr>
        <w:t>mawdh</w:t>
      </w:r>
      <w:r w:rsidRPr="00983208">
        <w:rPr>
          <w:rFonts w:ascii="Book Antiqua" w:hAnsi="Book Antiqua" w:cs="Akhbar MT"/>
          <w:i/>
          <w:iCs/>
          <w:sz w:val="24"/>
          <w:szCs w:val="24"/>
        </w:rPr>
        <w:t>ū</w:t>
      </w:r>
      <w:r w:rsidRPr="00983208">
        <w:rPr>
          <w:rFonts w:ascii="Goudy Old Style" w:hAnsi="Goudy Old Style" w:cs="Akhbar MT"/>
          <w:i/>
          <w:iCs/>
          <w:sz w:val="24"/>
          <w:szCs w:val="24"/>
        </w:rPr>
        <w:t>’iy</w:t>
      </w:r>
      <w:r w:rsidRPr="00983208">
        <w:rPr>
          <w:rFonts w:ascii="Goudy Old Style" w:hAnsi="Goudy Old Style" w:cs="Akhbar MT"/>
          <w:sz w:val="24"/>
          <w:szCs w:val="24"/>
        </w:rPr>
        <w:t xml:space="preserve"> misalnya, digunakan oleh Muhammadiyah Amin dalam disertasinya, </w:t>
      </w:r>
      <w:r w:rsidRPr="00983208">
        <w:rPr>
          <w:rFonts w:ascii="Goudy Old Style" w:hAnsi="Goudy Old Style" w:cs="Akhbar MT"/>
          <w:i/>
          <w:iCs/>
          <w:sz w:val="24"/>
          <w:szCs w:val="24"/>
        </w:rPr>
        <w:t>Menembus Laylatul Qadri Perspektif Hadis.</w:t>
      </w:r>
    </w:p>
    <w:p w:rsidR="00983208" w:rsidRPr="00983208" w:rsidRDefault="00983208" w:rsidP="00983208">
      <w:pPr>
        <w:pStyle w:val="BodyTextIndent2"/>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Di antara sekian aplikasi metode yang disebutkan, menarik untuk diper-hatikan metode </w:t>
      </w:r>
      <w:r w:rsidRPr="00983208">
        <w:rPr>
          <w:rFonts w:ascii="Goudy Old Style" w:hAnsi="Goudy Old Style" w:cs="Akhbar MT"/>
          <w:i/>
          <w:iCs/>
          <w:sz w:val="24"/>
          <w:szCs w:val="24"/>
        </w:rPr>
        <w:t>tahl</w:t>
      </w:r>
      <w:r w:rsidRPr="00983208">
        <w:rPr>
          <w:i/>
          <w:iCs/>
          <w:sz w:val="24"/>
          <w:szCs w:val="24"/>
        </w:rPr>
        <w:t>ī</w:t>
      </w:r>
      <w:r w:rsidRPr="00983208">
        <w:rPr>
          <w:rFonts w:ascii="Goudy Old Style" w:hAnsi="Goudy Old Style" w:cs="Akhbar MT"/>
          <w:i/>
          <w:iCs/>
          <w:sz w:val="24"/>
          <w:szCs w:val="24"/>
        </w:rPr>
        <w:t xml:space="preserve">liy </w:t>
      </w:r>
      <w:r w:rsidRPr="00983208">
        <w:rPr>
          <w:rFonts w:ascii="Goudy Old Style" w:hAnsi="Goudy Old Style" w:cs="Akhbar MT"/>
          <w:sz w:val="24"/>
          <w:szCs w:val="24"/>
        </w:rPr>
        <w:t xml:space="preserve">yang digunakan al-Shan'ani dalam kitabnya </w:t>
      </w:r>
      <w:r w:rsidRPr="00983208">
        <w:rPr>
          <w:rFonts w:ascii="Goudy Old Style" w:hAnsi="Goudy Old Style" w:cs="Akhbar MT"/>
          <w:i/>
          <w:iCs/>
          <w:sz w:val="24"/>
          <w:szCs w:val="24"/>
        </w:rPr>
        <w:t>Subul al-Salam</w:t>
      </w:r>
      <w:r w:rsidRPr="00983208">
        <w:rPr>
          <w:rFonts w:ascii="Goudy Old Style" w:hAnsi="Goudy Old Style" w:cs="Akhbar MT"/>
          <w:sz w:val="24"/>
          <w:szCs w:val="24"/>
        </w:rPr>
        <w:t xml:space="preserve">. Lebih dari itu, dan lebih menarik lagi bila metode yang digunakan dikembangkan aplikasinya lebih lanjut dalam mensayarah sebuah hadis dengan tetap merujuk pada hadis-hadis yang terdapat dalam kitab </w:t>
      </w:r>
      <w:r w:rsidRPr="00983208">
        <w:rPr>
          <w:rFonts w:ascii="Goudy Old Style" w:hAnsi="Goudy Old Style" w:cs="Akhbar MT"/>
          <w:i/>
          <w:iCs/>
          <w:sz w:val="24"/>
          <w:szCs w:val="24"/>
        </w:rPr>
        <w:t>Subul al-Salam</w:t>
      </w:r>
      <w:r w:rsidRPr="00983208">
        <w:rPr>
          <w:rFonts w:ascii="Goudy Old Style" w:hAnsi="Goudy Old Style" w:cs="Akhbar MT"/>
          <w:sz w:val="24"/>
          <w:szCs w:val="24"/>
        </w:rPr>
        <w:t>.</w:t>
      </w:r>
    </w:p>
    <w:p w:rsidR="00983208" w:rsidRPr="00983208" w:rsidRDefault="00983208" w:rsidP="00983208">
      <w:pPr>
        <w:pStyle w:val="BodyTextIndent2"/>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Pada awal bahasan </w:t>
      </w:r>
      <w:r w:rsidRPr="00983208">
        <w:rPr>
          <w:rFonts w:ascii="Goudy Old Style" w:hAnsi="Goudy Old Style" w:cs="Akhbar MT"/>
          <w:i/>
          <w:iCs/>
          <w:sz w:val="24"/>
          <w:szCs w:val="24"/>
        </w:rPr>
        <w:t>Subul</w:t>
      </w:r>
      <w:r w:rsidRPr="00983208">
        <w:rPr>
          <w:rFonts w:ascii="Goudy Old Style" w:hAnsi="Goudy Old Style" w:cs="Akhbar MT"/>
          <w:sz w:val="24"/>
          <w:szCs w:val="24"/>
        </w:rPr>
        <w:t xml:space="preserve"> </w:t>
      </w:r>
      <w:r w:rsidRPr="00983208">
        <w:rPr>
          <w:rFonts w:ascii="Goudy Old Style" w:hAnsi="Goudy Old Style" w:cs="Akhbar MT"/>
          <w:i/>
          <w:iCs/>
          <w:sz w:val="24"/>
          <w:szCs w:val="24"/>
        </w:rPr>
        <w:t xml:space="preserve">al-Salam </w:t>
      </w:r>
      <w:r w:rsidRPr="00983208">
        <w:rPr>
          <w:rFonts w:ascii="Goudy Old Style" w:hAnsi="Goudy Old Style" w:cs="Akhbar MT"/>
          <w:sz w:val="24"/>
          <w:szCs w:val="24"/>
        </w:rPr>
        <w:t xml:space="preserve">adalah, tentang </w:t>
      </w:r>
      <w:r w:rsidRPr="00983208">
        <w:rPr>
          <w:rFonts w:ascii="Goudy Old Style" w:hAnsi="Goudy Old Style" w:cs="Akhbar MT"/>
          <w:i/>
          <w:iCs/>
          <w:sz w:val="24"/>
          <w:szCs w:val="24"/>
        </w:rPr>
        <w:t xml:space="preserve">al-Thahara </w:t>
      </w:r>
      <w:r w:rsidRPr="00983208">
        <w:rPr>
          <w:rFonts w:ascii="Goudy Old Style" w:hAnsi="Goudy Old Style" w:cs="Akhbar MT"/>
          <w:sz w:val="24"/>
          <w:szCs w:val="24"/>
        </w:rPr>
        <w:t xml:space="preserve">(bersuci) yang di dalamnya dijelaskan tentang </w:t>
      </w:r>
      <w:r w:rsidRPr="00983208">
        <w:rPr>
          <w:rFonts w:ascii="Goudy Old Style" w:hAnsi="Goudy Old Style" w:cs="Akhbar MT"/>
          <w:i/>
          <w:iCs/>
          <w:sz w:val="24"/>
          <w:szCs w:val="24"/>
        </w:rPr>
        <w:t xml:space="preserve">al-miyah </w:t>
      </w:r>
      <w:r w:rsidRPr="00983208">
        <w:rPr>
          <w:rFonts w:ascii="Goudy Old Style" w:hAnsi="Goudy Old Style" w:cs="Akhbar MT"/>
          <w:sz w:val="24"/>
          <w:szCs w:val="24"/>
        </w:rPr>
        <w:t xml:space="preserve">(air). Di sini ditemukan aplikasi syarah hadis tahlili bahwa air itu dan tidak dinajiskan oleh sesuatu kecuali ada penyebab nya. Di samping itu, banyak lagi hadis-hadis tentang air yang dijelaskannya dengan menggunakan metode </w:t>
      </w:r>
      <w:r w:rsidRPr="00983208">
        <w:rPr>
          <w:rFonts w:ascii="Goudy Old Style" w:hAnsi="Goudy Old Style" w:cs="Akhbar MT"/>
          <w:i/>
          <w:iCs/>
          <w:sz w:val="24"/>
          <w:szCs w:val="24"/>
        </w:rPr>
        <w:t>tahliliy</w:t>
      </w:r>
      <w:r w:rsidRPr="00983208">
        <w:rPr>
          <w:rFonts w:ascii="Goudy Old Style" w:hAnsi="Goudy Old Style" w:cs="Akhbar MT"/>
          <w:sz w:val="24"/>
          <w:szCs w:val="24"/>
        </w:rPr>
        <w:t>.</w:t>
      </w:r>
    </w:p>
    <w:p w:rsidR="00983208" w:rsidRPr="00983208" w:rsidRDefault="00983208" w:rsidP="00983208">
      <w:pPr>
        <w:pStyle w:val="BodyTextIndent2"/>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lastRenderedPageBreak/>
        <w:t xml:space="preserve">Memang menurut yang diprediksikan bahwa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tersebut mengaplikasikan metode </w:t>
      </w:r>
      <w:r w:rsidRPr="00983208">
        <w:rPr>
          <w:rFonts w:ascii="Goudy Old Style" w:hAnsi="Goudy Old Style" w:cs="Akhbar MT"/>
          <w:i/>
          <w:iCs/>
          <w:sz w:val="24"/>
          <w:szCs w:val="24"/>
        </w:rPr>
        <w:t>tahl</w:t>
      </w:r>
      <w:r w:rsidRPr="00983208">
        <w:rPr>
          <w:i/>
          <w:iCs/>
          <w:sz w:val="24"/>
          <w:szCs w:val="24"/>
        </w:rPr>
        <w:t>ī</w:t>
      </w:r>
      <w:r w:rsidRPr="00983208">
        <w:rPr>
          <w:rFonts w:ascii="Goudy Old Style" w:hAnsi="Goudy Old Style" w:cs="Akhbar MT"/>
          <w:i/>
          <w:iCs/>
          <w:sz w:val="24"/>
          <w:szCs w:val="24"/>
        </w:rPr>
        <w:t xml:space="preserve">ly. </w:t>
      </w:r>
      <w:r w:rsidRPr="00983208">
        <w:rPr>
          <w:rFonts w:ascii="Goudy Old Style" w:hAnsi="Goudy Old Style" w:cs="Akhbar MT"/>
          <w:sz w:val="24"/>
          <w:szCs w:val="24"/>
        </w:rPr>
        <w:t xml:space="preserve">Sebab, hampir semua hadis-hadis di dalamnya disyarahnya dengan metode yang demikian. Berkenaan dengan itu, akan ditinjau lebih lanjut tentang metode </w:t>
      </w:r>
      <w:r w:rsidRPr="00983208">
        <w:rPr>
          <w:rFonts w:ascii="Goudy Old Style" w:hAnsi="Goudy Old Style" w:cs="Akhbar MT"/>
          <w:i/>
          <w:iCs/>
          <w:sz w:val="24"/>
          <w:szCs w:val="24"/>
        </w:rPr>
        <w:t>tahl</w:t>
      </w:r>
      <w:r w:rsidRPr="00983208">
        <w:rPr>
          <w:i/>
          <w:iCs/>
          <w:sz w:val="24"/>
          <w:szCs w:val="24"/>
        </w:rPr>
        <w:t>ī</w:t>
      </w:r>
      <w:r w:rsidRPr="00983208">
        <w:rPr>
          <w:rFonts w:ascii="Goudy Old Style" w:hAnsi="Goudy Old Style" w:cs="Akhbar MT"/>
          <w:i/>
          <w:iCs/>
          <w:sz w:val="24"/>
          <w:szCs w:val="24"/>
        </w:rPr>
        <w:t xml:space="preserve">liy </w:t>
      </w:r>
      <w:r w:rsidRPr="00983208">
        <w:rPr>
          <w:rFonts w:ascii="Goudy Old Style" w:hAnsi="Goudy Old Style" w:cs="Akhbar MT"/>
          <w:sz w:val="24"/>
          <w:szCs w:val="24"/>
        </w:rPr>
        <w:t xml:space="preserve">tersebut dalam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dan dengan mempusatkan perhatian pada aplikasi metode syarah tentang sucinya air.</w:t>
      </w:r>
    </w:p>
    <w:p w:rsidR="00983208" w:rsidRPr="00983208" w:rsidRDefault="00983208" w:rsidP="0098320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Berdasar pada latar belakang masalah yang telah dikemukakan di atas, maka kajian ini berfokus pada kajian aplikasi metode tahlili dalam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dan aplikasi syarah hadis tahlili tentang sucinya air ?</w:t>
      </w:r>
    </w:p>
    <w:p w:rsidR="00983208" w:rsidRPr="00983208" w:rsidRDefault="00983208" w:rsidP="00983208">
      <w:pPr>
        <w:pStyle w:val="BodyTextIndent"/>
        <w:spacing w:line="260" w:lineRule="exact"/>
        <w:ind w:left="-84"/>
        <w:jc w:val="lowKashida"/>
        <w:rPr>
          <w:rFonts w:ascii="Goudy Old Style" w:hAnsi="Goudy Old Style" w:cs="Akhbar MT"/>
          <w:b/>
          <w:bCs/>
          <w:sz w:val="24"/>
          <w:szCs w:val="24"/>
        </w:rPr>
      </w:pPr>
    </w:p>
    <w:p w:rsidR="00FD0DEB" w:rsidRDefault="00543FA8" w:rsidP="00FD0DEB">
      <w:pPr>
        <w:pStyle w:val="BodyTextIndent"/>
        <w:spacing w:line="260" w:lineRule="exact"/>
        <w:ind w:left="224" w:hanging="224"/>
        <w:jc w:val="lowKashida"/>
        <w:rPr>
          <w:rFonts w:ascii="Goudy Old Style" w:hAnsi="Goudy Old Style" w:cs="Akhbar MT"/>
          <w:b/>
          <w:bCs/>
          <w:sz w:val="24"/>
          <w:szCs w:val="24"/>
        </w:rPr>
      </w:pPr>
      <w:r>
        <w:rPr>
          <w:rFonts w:ascii="Goudy Old Style" w:hAnsi="Goudy Old Style" w:cs="Akhbar MT"/>
          <w:b/>
          <w:bCs/>
          <w:sz w:val="24"/>
          <w:szCs w:val="24"/>
        </w:rPr>
        <w:t xml:space="preserve">II. </w:t>
      </w:r>
      <w:r w:rsidR="00983208" w:rsidRPr="00983208">
        <w:rPr>
          <w:rFonts w:ascii="Goudy Old Style" w:hAnsi="Goudy Old Style" w:cs="Akhbar MT"/>
          <w:b/>
          <w:bCs/>
          <w:sz w:val="24"/>
          <w:szCs w:val="24"/>
        </w:rPr>
        <w:t>APLIKASI METO</w:t>
      </w:r>
      <w:r w:rsidR="00FD0DEB">
        <w:rPr>
          <w:rFonts w:ascii="Goudy Old Style" w:hAnsi="Goudy Old Style" w:cs="Akhbar MT"/>
          <w:b/>
          <w:bCs/>
          <w:sz w:val="24"/>
          <w:szCs w:val="24"/>
        </w:rPr>
        <w:t xml:space="preserve">DE TAHLILI DALAM KITAB </w:t>
      </w:r>
    </w:p>
    <w:p w:rsidR="00983208" w:rsidRPr="00983208" w:rsidRDefault="00FD0DEB" w:rsidP="00FD0DEB">
      <w:pPr>
        <w:pStyle w:val="BodyTextIndent"/>
        <w:spacing w:line="260" w:lineRule="exact"/>
        <w:ind w:left="224" w:hanging="224"/>
        <w:jc w:val="lowKashida"/>
        <w:rPr>
          <w:rFonts w:ascii="Goudy Old Style" w:hAnsi="Goudy Old Style" w:cs="Akhbar MT"/>
          <w:b/>
          <w:bCs/>
          <w:sz w:val="24"/>
          <w:szCs w:val="24"/>
        </w:rPr>
      </w:pPr>
      <w:r>
        <w:rPr>
          <w:rFonts w:ascii="Goudy Old Style" w:hAnsi="Goudy Old Style" w:cs="Akhbar MT"/>
          <w:b/>
          <w:bCs/>
          <w:sz w:val="24"/>
          <w:szCs w:val="24"/>
        </w:rPr>
        <w:t xml:space="preserve">      SUBUL </w:t>
      </w:r>
      <w:r w:rsidR="00983208" w:rsidRPr="00983208">
        <w:rPr>
          <w:rFonts w:ascii="Goudy Old Style" w:hAnsi="Goudy Old Style" w:cs="Akhbar MT"/>
          <w:b/>
          <w:bCs/>
          <w:sz w:val="24"/>
          <w:szCs w:val="24"/>
        </w:rPr>
        <w:t>AL-SALAM</w:t>
      </w:r>
    </w:p>
    <w:p w:rsidR="00983208" w:rsidRPr="00983208" w:rsidRDefault="00983208" w:rsidP="0098320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Kitab </w:t>
      </w:r>
      <w:r w:rsidRPr="00983208">
        <w:rPr>
          <w:rFonts w:ascii="Goudy Old Style" w:hAnsi="Goudy Old Style" w:cs="Akhbar MT"/>
          <w:i/>
          <w:iCs/>
          <w:sz w:val="24"/>
          <w:szCs w:val="24"/>
        </w:rPr>
        <w:t>Subul al-Salam</w:t>
      </w:r>
      <w:r w:rsidRPr="00983208">
        <w:rPr>
          <w:rFonts w:ascii="Goudy Old Style" w:hAnsi="Goudy Old Style" w:cs="Akhbar MT"/>
          <w:sz w:val="24"/>
          <w:szCs w:val="24"/>
        </w:rPr>
        <w:t xml:space="preserve">, merupakan kitab </w:t>
      </w:r>
      <w:r w:rsidRPr="00983208">
        <w:rPr>
          <w:rFonts w:ascii="Goudy Old Style" w:hAnsi="Goudy Old Style" w:cs="Akhbar MT"/>
          <w:i/>
          <w:iCs/>
          <w:sz w:val="24"/>
          <w:szCs w:val="24"/>
        </w:rPr>
        <w:t xml:space="preserve">syarah </w:t>
      </w:r>
      <w:r w:rsidRPr="00983208">
        <w:rPr>
          <w:rFonts w:ascii="Goudy Old Style" w:hAnsi="Goudy Old Style" w:cs="Akhbar MT"/>
          <w:sz w:val="24"/>
          <w:szCs w:val="24"/>
        </w:rPr>
        <w:t xml:space="preserve">hadis-hadis yang terdapat dalam kitab </w:t>
      </w:r>
      <w:r w:rsidRPr="00983208">
        <w:rPr>
          <w:rFonts w:ascii="Goudy Old Style" w:hAnsi="Goudy Old Style" w:cs="Akhbar MT"/>
          <w:i/>
          <w:iCs/>
          <w:sz w:val="24"/>
          <w:szCs w:val="24"/>
        </w:rPr>
        <w:t>Bul</w:t>
      </w:r>
      <w:r w:rsidRPr="00983208">
        <w:rPr>
          <w:rFonts w:ascii="Book Antiqua" w:hAnsi="Book Antiqua" w:cs="Akhbar MT"/>
          <w:i/>
          <w:iCs/>
          <w:sz w:val="24"/>
          <w:szCs w:val="24"/>
        </w:rPr>
        <w:t>ū</w:t>
      </w:r>
      <w:r w:rsidRPr="00983208">
        <w:rPr>
          <w:rFonts w:ascii="Goudy Old Style" w:hAnsi="Goudy Old Style" w:cs="Akhbar MT"/>
          <w:i/>
          <w:iCs/>
          <w:sz w:val="24"/>
          <w:szCs w:val="24"/>
        </w:rPr>
        <w:t>gh al-Mar</w:t>
      </w:r>
      <w:r w:rsidRPr="00983208">
        <w:rPr>
          <w:rFonts w:ascii="Book Antiqua" w:hAnsi="Book Antiqua" w:cs="Akhbar MT"/>
          <w:i/>
          <w:iCs/>
          <w:sz w:val="24"/>
          <w:szCs w:val="24"/>
        </w:rPr>
        <w:t>ā</w:t>
      </w:r>
      <w:r w:rsidRPr="00983208">
        <w:rPr>
          <w:rFonts w:ascii="Goudy Old Style" w:hAnsi="Goudy Old Style" w:cs="Akhbar MT"/>
          <w:i/>
          <w:iCs/>
          <w:sz w:val="24"/>
          <w:szCs w:val="24"/>
        </w:rPr>
        <w:t>m min Adillah al-Ahk</w:t>
      </w:r>
      <w:r w:rsidRPr="00983208">
        <w:rPr>
          <w:rFonts w:ascii="Book Antiqua" w:hAnsi="Book Antiqua" w:cs="Akhbar MT"/>
          <w:i/>
          <w:iCs/>
          <w:sz w:val="24"/>
          <w:szCs w:val="24"/>
        </w:rPr>
        <w:t>ā</w:t>
      </w:r>
      <w:r w:rsidRPr="00983208">
        <w:rPr>
          <w:rFonts w:ascii="Goudy Old Style" w:hAnsi="Goudy Old Style" w:cs="Akhbar MT"/>
          <w:i/>
          <w:iCs/>
          <w:sz w:val="24"/>
          <w:szCs w:val="24"/>
        </w:rPr>
        <w:t xml:space="preserve">m </w:t>
      </w:r>
      <w:r w:rsidRPr="00983208">
        <w:rPr>
          <w:rFonts w:ascii="Goudy Old Style" w:hAnsi="Goudy Old Style" w:cs="Akhbar MT"/>
          <w:sz w:val="24"/>
          <w:szCs w:val="24"/>
        </w:rPr>
        <w:t xml:space="preserve">karya Ibnu Hajar al-Asqalani. </w:t>
      </w:r>
      <w:r w:rsidRPr="00983208">
        <w:rPr>
          <w:rFonts w:ascii="Goudy Old Style" w:hAnsi="Goudy Old Style" w:cs="Akhbar MT"/>
          <w:i/>
          <w:iCs/>
          <w:sz w:val="24"/>
          <w:szCs w:val="24"/>
        </w:rPr>
        <w:t>Kitab Subul al-Salam ini,</w:t>
      </w:r>
      <w:r w:rsidRPr="00983208">
        <w:rPr>
          <w:rFonts w:ascii="Goudy Old Style" w:hAnsi="Goudy Old Style" w:cs="Akhbar MT"/>
          <w:sz w:val="24"/>
          <w:szCs w:val="24"/>
        </w:rPr>
        <w:t xml:space="preserve"> ditulis oleh Al-Sayyid Muhammad ibn Ismail ibn Shalah al-Amir al-Kahlaniy al-Shan’aniy yang lebih populer dengan al-Shan’aniy lahir di Kahlan, salah satu daerah Yaman pada tahun 1056 H. Ia digelari al-Shan’aniy yang merupakan tempat imigrasinya bersama orang tuanya, yakni daerah Sana’a ibukota Yaman.</w:t>
      </w:r>
      <w:r w:rsidRPr="00983208">
        <w:rPr>
          <w:rStyle w:val="FootnoteReference"/>
          <w:rFonts w:ascii="Goudy Old Style" w:eastAsiaTheme="majorEastAsia" w:hAnsi="Goudy Old Style" w:cs="Akhbar MT"/>
          <w:sz w:val="24"/>
          <w:szCs w:val="24"/>
        </w:rPr>
        <w:footnoteReference w:id="5"/>
      </w:r>
    </w:p>
    <w:p w:rsidR="00983208" w:rsidRPr="00983208" w:rsidRDefault="00983208" w:rsidP="00983208">
      <w:pPr>
        <w:pStyle w:val="BodyTextIndent"/>
        <w:spacing w:line="260" w:lineRule="exact"/>
        <w:ind w:left="0" w:firstLine="567"/>
        <w:rPr>
          <w:rFonts w:ascii="Goudy Old Style" w:hAnsi="Goudy Old Style" w:cs="Akhbar MT"/>
          <w:sz w:val="24"/>
          <w:szCs w:val="24"/>
        </w:rPr>
      </w:pPr>
      <w:r w:rsidRPr="00983208">
        <w:rPr>
          <w:rFonts w:ascii="Goudy Old Style" w:hAnsi="Goudy Old Style" w:cs="Akhbar MT"/>
          <w:sz w:val="24"/>
          <w:szCs w:val="24"/>
        </w:rPr>
        <w:t xml:space="preserve">Kitab </w:t>
      </w:r>
      <w:r w:rsidRPr="00983208">
        <w:rPr>
          <w:rFonts w:ascii="Goudy Old Style" w:hAnsi="Goudy Old Style" w:cs="Akhbar MT"/>
          <w:i/>
          <w:iCs/>
          <w:sz w:val="24"/>
          <w:szCs w:val="24"/>
        </w:rPr>
        <w:t>Subul al-Salam</w:t>
      </w:r>
      <w:r w:rsidRPr="00983208">
        <w:rPr>
          <w:rFonts w:ascii="Goudy Old Style" w:hAnsi="Goudy Old Style" w:cs="Akhbar MT"/>
          <w:sz w:val="24"/>
          <w:szCs w:val="24"/>
        </w:rPr>
        <w:t>, terdiri dari 4 (empat) jilid untuk terbitan Dar al-Fikr Kairo dengan jumlah hadis sebanyak 1447 hadis. Untuk terbitan Indonesia yakni Maktabah Dahlan Bandung hanya 1 (satu) jilid, namun di dalamnya terdapat empat juz.. Secara umum sistematika penulisan dan isinya nya adalah sebagai berikut :</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Juz I, pada bagian awal memuat tentang riwayat hidup singkat Ibnu Hajar al-Asqallani yang mengarang </w:t>
      </w:r>
      <w:r w:rsidRPr="00983208">
        <w:rPr>
          <w:rFonts w:ascii="Goudy Old Style" w:hAnsi="Goudy Old Style" w:cs="Akhbar MT"/>
          <w:i/>
          <w:iCs/>
          <w:sz w:val="24"/>
          <w:szCs w:val="24"/>
        </w:rPr>
        <w:t>Bulugh Mar’am</w:t>
      </w:r>
      <w:r w:rsidRPr="00983208">
        <w:rPr>
          <w:rFonts w:ascii="Goudy Old Style" w:hAnsi="Goudy Old Style" w:cs="Akhbar MT"/>
          <w:sz w:val="24"/>
          <w:szCs w:val="24"/>
        </w:rPr>
        <w:t xml:space="preserve">, beserta penjelasan mengenai kitab yang di </w:t>
      </w:r>
      <w:r w:rsidRPr="00983208">
        <w:rPr>
          <w:rFonts w:ascii="Goudy Old Style" w:hAnsi="Goudy Old Style" w:cs="Akhbar MT"/>
          <w:i/>
          <w:iCs/>
          <w:sz w:val="24"/>
          <w:szCs w:val="24"/>
        </w:rPr>
        <w:t xml:space="preserve">syarah </w:t>
      </w:r>
      <w:r w:rsidRPr="00983208">
        <w:rPr>
          <w:rFonts w:ascii="Goudy Old Style" w:hAnsi="Goudy Old Style" w:cs="Akhbar MT"/>
          <w:sz w:val="24"/>
          <w:szCs w:val="24"/>
        </w:rPr>
        <w:t xml:space="preserve">tersebut. Kemudian dilanjutkan penjelasan singkat kitab </w:t>
      </w:r>
      <w:r w:rsidRPr="00983208">
        <w:rPr>
          <w:rFonts w:ascii="Goudy Old Style" w:hAnsi="Goudy Old Style" w:cs="Akhbar MT"/>
          <w:i/>
          <w:iCs/>
          <w:sz w:val="24"/>
          <w:szCs w:val="24"/>
        </w:rPr>
        <w:t>Subul al-Salam</w:t>
      </w:r>
      <w:r w:rsidRPr="00983208">
        <w:rPr>
          <w:rFonts w:ascii="Goudy Old Style" w:hAnsi="Goudy Old Style" w:cs="Akhbar MT"/>
          <w:sz w:val="24"/>
          <w:szCs w:val="24"/>
        </w:rPr>
        <w:t xml:space="preserve">, dengan berisi dua pembahasan pokok yaitu </w:t>
      </w:r>
      <w:r w:rsidRPr="00983208">
        <w:rPr>
          <w:rFonts w:ascii="Goudy Old Style" w:hAnsi="Goudy Old Style" w:cs="Akhbar MT"/>
          <w:i/>
          <w:iCs/>
          <w:sz w:val="24"/>
          <w:szCs w:val="24"/>
        </w:rPr>
        <w:t xml:space="preserve">al-Thaharah </w:t>
      </w:r>
      <w:r w:rsidRPr="00983208">
        <w:rPr>
          <w:rFonts w:ascii="Goudy Old Style" w:hAnsi="Goudy Old Style" w:cs="Akhbar MT"/>
          <w:sz w:val="24"/>
          <w:szCs w:val="24"/>
        </w:rPr>
        <w:t xml:space="preserve">dan </w:t>
      </w:r>
      <w:r w:rsidRPr="00983208">
        <w:rPr>
          <w:rFonts w:ascii="Goudy Old Style" w:hAnsi="Goudy Old Style" w:cs="Akhbar MT"/>
          <w:i/>
          <w:iCs/>
          <w:sz w:val="24"/>
          <w:szCs w:val="24"/>
        </w:rPr>
        <w:t>al-Shalah</w:t>
      </w:r>
      <w:r w:rsidRPr="00983208">
        <w:rPr>
          <w:rFonts w:ascii="Goudy Old Style" w:hAnsi="Goudy Old Style" w:cs="Akhbar MT"/>
          <w:sz w:val="24"/>
          <w:szCs w:val="24"/>
        </w:rPr>
        <w:t>.</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Dalam kitab </w:t>
      </w:r>
      <w:r w:rsidRPr="00983208">
        <w:rPr>
          <w:rFonts w:ascii="Goudy Old Style" w:hAnsi="Goudy Old Style" w:cs="Akhbar MT"/>
          <w:i/>
          <w:iCs/>
          <w:sz w:val="24"/>
          <w:szCs w:val="24"/>
        </w:rPr>
        <w:t>Thaharah</w:t>
      </w:r>
      <w:r w:rsidRPr="00983208">
        <w:rPr>
          <w:rFonts w:ascii="Goudy Old Style" w:hAnsi="Goudy Old Style" w:cs="Akhbar MT"/>
          <w:sz w:val="24"/>
          <w:szCs w:val="24"/>
        </w:rPr>
        <w:t xml:space="preserve"> terdiri dari sembilan pembahasan bab, dimulai dengan </w:t>
      </w:r>
      <w:r w:rsidRPr="00983208">
        <w:rPr>
          <w:rFonts w:ascii="Goudy Old Style" w:hAnsi="Goudy Old Style" w:cs="Akhbar MT"/>
          <w:i/>
          <w:iCs/>
          <w:sz w:val="24"/>
          <w:szCs w:val="24"/>
        </w:rPr>
        <w:t xml:space="preserve">al-Miyah </w:t>
      </w:r>
      <w:r w:rsidRPr="00983208">
        <w:rPr>
          <w:rFonts w:ascii="Goudy Old Style" w:hAnsi="Goudy Old Style" w:cs="Akhbar MT"/>
          <w:sz w:val="24"/>
          <w:szCs w:val="24"/>
        </w:rPr>
        <w:t xml:space="preserve">dan diakhiri dengan bab </w:t>
      </w:r>
      <w:r w:rsidRPr="00983208">
        <w:rPr>
          <w:rFonts w:ascii="Goudy Old Style" w:hAnsi="Goudy Old Style" w:cs="Akhbar MT"/>
          <w:i/>
          <w:iCs/>
          <w:sz w:val="24"/>
          <w:szCs w:val="24"/>
        </w:rPr>
        <w:t xml:space="preserve">al-Haidh </w:t>
      </w:r>
      <w:r w:rsidRPr="00983208">
        <w:rPr>
          <w:rFonts w:ascii="Goudy Old Style" w:hAnsi="Goudy Old Style" w:cs="Akhbar MT"/>
          <w:sz w:val="24"/>
          <w:szCs w:val="24"/>
        </w:rPr>
        <w:t xml:space="preserve">yang berisi 137 hadis. Sedangkan kitab </w:t>
      </w:r>
      <w:r w:rsidRPr="00983208">
        <w:rPr>
          <w:rFonts w:ascii="Goudy Old Style" w:hAnsi="Goudy Old Style" w:cs="Akhbar MT"/>
          <w:i/>
          <w:iCs/>
          <w:sz w:val="24"/>
          <w:szCs w:val="24"/>
        </w:rPr>
        <w:t xml:space="preserve">al-Shalah </w:t>
      </w:r>
      <w:r w:rsidRPr="00983208">
        <w:rPr>
          <w:rFonts w:ascii="Goudy Old Style" w:hAnsi="Goudy Old Style" w:cs="Akhbar MT"/>
          <w:sz w:val="24"/>
          <w:szCs w:val="24"/>
        </w:rPr>
        <w:t xml:space="preserve">diawali dengan bab </w:t>
      </w:r>
      <w:r w:rsidRPr="00983208">
        <w:rPr>
          <w:rFonts w:ascii="Goudy Old Style" w:hAnsi="Goudy Old Style" w:cs="Akhbar MT"/>
          <w:i/>
          <w:iCs/>
          <w:sz w:val="24"/>
          <w:szCs w:val="24"/>
        </w:rPr>
        <w:t>al-Mawaqit</w:t>
      </w:r>
      <w:r w:rsidRPr="00983208">
        <w:rPr>
          <w:rFonts w:ascii="Goudy Old Style" w:hAnsi="Goudy Old Style" w:cs="Akhbar MT"/>
          <w:sz w:val="24"/>
          <w:szCs w:val="24"/>
        </w:rPr>
        <w:t xml:space="preserve"> dan diakhiri dengan bab </w:t>
      </w:r>
      <w:r w:rsidRPr="00983208">
        <w:rPr>
          <w:rFonts w:ascii="Goudy Old Style" w:hAnsi="Goudy Old Style" w:cs="Akhbar MT"/>
          <w:i/>
          <w:iCs/>
          <w:sz w:val="24"/>
          <w:szCs w:val="24"/>
        </w:rPr>
        <w:t>Sujud al-Sahwi</w:t>
      </w:r>
      <w:r w:rsidRPr="00983208">
        <w:rPr>
          <w:rFonts w:ascii="Goudy Old Style" w:hAnsi="Goudy Old Style" w:cs="Akhbar MT"/>
          <w:sz w:val="24"/>
          <w:szCs w:val="24"/>
        </w:rPr>
        <w:t>, memuat 193 hadis.</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Juz II, masih merupakan kelanjutan kitab </w:t>
      </w:r>
      <w:r w:rsidRPr="00983208">
        <w:rPr>
          <w:rFonts w:ascii="Goudy Old Style" w:hAnsi="Goudy Old Style" w:cs="Akhbar MT"/>
          <w:i/>
          <w:iCs/>
          <w:sz w:val="24"/>
          <w:szCs w:val="24"/>
        </w:rPr>
        <w:t xml:space="preserve">al-Shalah </w:t>
      </w:r>
      <w:r w:rsidRPr="00983208">
        <w:rPr>
          <w:rFonts w:ascii="Goudy Old Style" w:hAnsi="Goudy Old Style" w:cs="Akhbar MT"/>
          <w:sz w:val="24"/>
          <w:szCs w:val="24"/>
        </w:rPr>
        <w:t xml:space="preserve">yang dimulai dengan bab </w:t>
      </w:r>
      <w:r w:rsidRPr="00983208">
        <w:rPr>
          <w:rFonts w:ascii="Goudy Old Style" w:hAnsi="Goudy Old Style" w:cs="Akhbar MT"/>
          <w:i/>
          <w:iCs/>
          <w:sz w:val="24"/>
          <w:szCs w:val="24"/>
        </w:rPr>
        <w:t xml:space="preserve">al-Shalah al-Sunnah, Shalah al-Jumu’ah </w:t>
      </w:r>
      <w:r w:rsidRPr="00983208">
        <w:rPr>
          <w:rFonts w:ascii="Goudy Old Style" w:hAnsi="Goudy Old Style" w:cs="Akhbar MT"/>
          <w:sz w:val="24"/>
          <w:szCs w:val="24"/>
        </w:rPr>
        <w:t xml:space="preserve">dan </w:t>
      </w:r>
      <w:r w:rsidRPr="00983208">
        <w:rPr>
          <w:rFonts w:ascii="Goudy Old Style" w:hAnsi="Goudy Old Style" w:cs="Akhbar MT"/>
          <w:sz w:val="24"/>
          <w:szCs w:val="24"/>
        </w:rPr>
        <w:lastRenderedPageBreak/>
        <w:t xml:space="preserve">seterusnya. Dalam juz II, juga memuat pembahasan kitab </w:t>
      </w:r>
      <w:r w:rsidRPr="00983208">
        <w:rPr>
          <w:rFonts w:ascii="Goudy Old Style" w:hAnsi="Goudy Old Style" w:cs="Akhbar MT"/>
          <w:i/>
          <w:iCs/>
          <w:sz w:val="24"/>
          <w:szCs w:val="24"/>
        </w:rPr>
        <w:t xml:space="preserve">al-Janaiz </w:t>
      </w:r>
      <w:r w:rsidRPr="00983208">
        <w:rPr>
          <w:rFonts w:ascii="Goudy Old Style" w:hAnsi="Goudy Old Style" w:cs="Akhbar MT"/>
          <w:sz w:val="24"/>
          <w:szCs w:val="24"/>
        </w:rPr>
        <w:t xml:space="preserve">(tanpa bab), </w:t>
      </w:r>
      <w:r w:rsidRPr="00983208">
        <w:rPr>
          <w:rFonts w:ascii="Goudy Old Style" w:hAnsi="Goudy Old Style" w:cs="Akhbar MT"/>
          <w:i/>
          <w:iCs/>
          <w:sz w:val="24"/>
          <w:szCs w:val="24"/>
        </w:rPr>
        <w:t xml:space="preserve">al-Zikr </w:t>
      </w:r>
      <w:r w:rsidRPr="00983208">
        <w:rPr>
          <w:rFonts w:ascii="Goudy Old Style" w:hAnsi="Goudy Old Style" w:cs="Akhbar MT"/>
          <w:sz w:val="24"/>
          <w:szCs w:val="24"/>
        </w:rPr>
        <w:t xml:space="preserve">(3 bab), </w:t>
      </w:r>
      <w:r w:rsidRPr="00983208">
        <w:rPr>
          <w:rFonts w:ascii="Goudy Old Style" w:hAnsi="Goudy Old Style" w:cs="Akhbar MT"/>
          <w:i/>
          <w:iCs/>
          <w:sz w:val="24"/>
          <w:szCs w:val="24"/>
        </w:rPr>
        <w:t xml:space="preserve">al-Shiyam </w:t>
      </w:r>
      <w:r w:rsidRPr="00983208">
        <w:rPr>
          <w:rFonts w:ascii="Goudy Old Style" w:hAnsi="Goudy Old Style" w:cs="Akhbar MT"/>
          <w:sz w:val="24"/>
          <w:szCs w:val="24"/>
        </w:rPr>
        <w:t xml:space="preserve">(2 bab), dan </w:t>
      </w:r>
      <w:r w:rsidRPr="00983208">
        <w:rPr>
          <w:rFonts w:ascii="Goudy Old Style" w:hAnsi="Goudy Old Style" w:cs="Akhbar MT"/>
          <w:i/>
          <w:iCs/>
          <w:sz w:val="24"/>
          <w:szCs w:val="24"/>
        </w:rPr>
        <w:t>al-Hajj</w:t>
      </w:r>
      <w:r w:rsidRPr="00983208">
        <w:rPr>
          <w:rFonts w:ascii="Goudy Old Style" w:hAnsi="Goudy Old Style" w:cs="Akhbar MT"/>
          <w:sz w:val="24"/>
          <w:szCs w:val="24"/>
        </w:rPr>
        <w:t xml:space="preserve"> (6 bab) yang secara keseluruhan memuat 193 hadis.</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Juz III berisi empat bab, yaitu </w:t>
      </w:r>
      <w:r w:rsidRPr="00983208">
        <w:rPr>
          <w:rFonts w:ascii="Goudy Old Style" w:hAnsi="Goudy Old Style" w:cs="Akhbar MT"/>
          <w:i/>
          <w:iCs/>
          <w:sz w:val="24"/>
          <w:szCs w:val="24"/>
        </w:rPr>
        <w:t xml:space="preserve">al-Buyu </w:t>
      </w:r>
      <w:r w:rsidRPr="00983208">
        <w:rPr>
          <w:rFonts w:ascii="Goudy Old Style" w:hAnsi="Goudy Old Style" w:cs="Akhbar MT"/>
          <w:sz w:val="24"/>
          <w:szCs w:val="24"/>
        </w:rPr>
        <w:t xml:space="preserve">(21 bab), </w:t>
      </w:r>
      <w:r w:rsidRPr="00983208">
        <w:rPr>
          <w:rFonts w:ascii="Goudy Old Style" w:hAnsi="Goudy Old Style" w:cs="Akhbar MT"/>
          <w:i/>
          <w:iCs/>
          <w:sz w:val="24"/>
          <w:szCs w:val="24"/>
        </w:rPr>
        <w:t xml:space="preserve">al-Nikah </w:t>
      </w:r>
      <w:r w:rsidRPr="00983208">
        <w:rPr>
          <w:rFonts w:ascii="Goudy Old Style" w:hAnsi="Goudy Old Style" w:cs="Akhbar MT"/>
          <w:sz w:val="24"/>
          <w:szCs w:val="24"/>
        </w:rPr>
        <w:t xml:space="preserve">(6 bab), </w:t>
      </w:r>
      <w:r w:rsidRPr="00983208">
        <w:rPr>
          <w:rFonts w:ascii="Goudy Old Style" w:hAnsi="Goudy Old Style" w:cs="Akhbar MT"/>
          <w:i/>
          <w:iCs/>
          <w:sz w:val="24"/>
          <w:szCs w:val="24"/>
        </w:rPr>
        <w:t xml:space="preserve">al-Raja’ah </w:t>
      </w:r>
      <w:r w:rsidRPr="00983208">
        <w:rPr>
          <w:rFonts w:ascii="Goudy Old Style" w:hAnsi="Goudy Old Style" w:cs="Akhbar MT"/>
          <w:sz w:val="24"/>
          <w:szCs w:val="24"/>
        </w:rPr>
        <w:t>(6 bab)</w:t>
      </w:r>
      <w:r w:rsidRPr="00983208">
        <w:rPr>
          <w:rFonts w:ascii="Goudy Old Style" w:hAnsi="Goudy Old Style" w:cs="Akhbar MT"/>
          <w:i/>
          <w:iCs/>
          <w:sz w:val="24"/>
          <w:szCs w:val="24"/>
        </w:rPr>
        <w:t>, al-Jihad</w:t>
      </w:r>
      <w:r w:rsidRPr="00983208">
        <w:rPr>
          <w:rFonts w:ascii="Goudy Old Style" w:hAnsi="Goudy Old Style" w:cs="Akhbar MT"/>
          <w:sz w:val="24"/>
          <w:szCs w:val="24"/>
        </w:rPr>
        <w:t xml:space="preserve"> (6 bab) yang secara keseluruhan memuat 393 hadis.</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Pada juz IV berisi 349 hadis yang terdapat dalam 6 kitab yaitu, </w:t>
      </w:r>
      <w:r w:rsidRPr="00983208">
        <w:rPr>
          <w:rFonts w:ascii="Goudy Old Style" w:hAnsi="Goudy Old Style" w:cs="Akhbar MT"/>
          <w:i/>
          <w:iCs/>
          <w:sz w:val="24"/>
          <w:szCs w:val="24"/>
        </w:rPr>
        <w:t xml:space="preserve">al-Hudud </w:t>
      </w:r>
      <w:r w:rsidRPr="00983208">
        <w:rPr>
          <w:rFonts w:ascii="Goudy Old Style" w:hAnsi="Goudy Old Style" w:cs="Akhbar MT"/>
          <w:sz w:val="24"/>
          <w:szCs w:val="24"/>
        </w:rPr>
        <w:t xml:space="preserve">(5 bab), </w:t>
      </w:r>
      <w:r w:rsidRPr="00983208">
        <w:rPr>
          <w:rFonts w:ascii="Goudy Old Style" w:hAnsi="Goudy Old Style" w:cs="Akhbar MT"/>
          <w:i/>
          <w:iCs/>
          <w:sz w:val="24"/>
          <w:szCs w:val="24"/>
        </w:rPr>
        <w:t xml:space="preserve">al-Jihad </w:t>
      </w:r>
      <w:r w:rsidRPr="00983208">
        <w:rPr>
          <w:rFonts w:ascii="Goudy Old Style" w:hAnsi="Goudy Old Style" w:cs="Akhbar MT"/>
          <w:sz w:val="24"/>
          <w:szCs w:val="24"/>
        </w:rPr>
        <w:t xml:space="preserve">(2 bab), </w:t>
      </w:r>
      <w:r w:rsidRPr="00983208">
        <w:rPr>
          <w:rFonts w:ascii="Goudy Old Style" w:hAnsi="Goudy Old Style" w:cs="Akhbar MT"/>
          <w:i/>
          <w:iCs/>
          <w:sz w:val="24"/>
          <w:szCs w:val="24"/>
        </w:rPr>
        <w:t xml:space="preserve">al-Ath’imah </w:t>
      </w:r>
      <w:r w:rsidRPr="00983208">
        <w:rPr>
          <w:rFonts w:ascii="Goudy Old Style" w:hAnsi="Goudy Old Style" w:cs="Akhbar MT"/>
          <w:sz w:val="24"/>
          <w:szCs w:val="24"/>
        </w:rPr>
        <w:t xml:space="preserve">(3 bab), </w:t>
      </w:r>
      <w:r w:rsidRPr="00983208">
        <w:rPr>
          <w:rFonts w:ascii="Goudy Old Style" w:hAnsi="Goudy Old Style" w:cs="Akhbar MT"/>
          <w:i/>
          <w:iCs/>
          <w:sz w:val="24"/>
          <w:szCs w:val="24"/>
        </w:rPr>
        <w:t xml:space="preserve">al-Aiman Wa al-Nadzhar </w:t>
      </w:r>
      <w:r w:rsidRPr="00983208">
        <w:rPr>
          <w:rFonts w:ascii="Goudy Old Style" w:hAnsi="Goudy Old Style" w:cs="Akhbar MT"/>
          <w:sz w:val="24"/>
          <w:szCs w:val="24"/>
        </w:rPr>
        <w:t xml:space="preserve">(tanpa bab), </w:t>
      </w:r>
      <w:r w:rsidRPr="00983208">
        <w:rPr>
          <w:rFonts w:ascii="Goudy Old Style" w:hAnsi="Goudy Old Style" w:cs="Akhbar MT"/>
          <w:i/>
          <w:iCs/>
          <w:sz w:val="24"/>
          <w:szCs w:val="24"/>
        </w:rPr>
        <w:t>al-Qadha</w:t>
      </w:r>
      <w:r w:rsidRPr="00983208">
        <w:rPr>
          <w:rFonts w:ascii="Goudy Old Style" w:hAnsi="Goudy Old Style" w:cs="Akhbar MT"/>
          <w:sz w:val="24"/>
          <w:szCs w:val="24"/>
        </w:rPr>
        <w:t xml:space="preserve"> (2 bab) dan </w:t>
      </w:r>
      <w:r w:rsidRPr="00983208">
        <w:rPr>
          <w:rFonts w:ascii="Goudy Old Style" w:hAnsi="Goudy Old Style" w:cs="Akhbar MT"/>
          <w:i/>
          <w:iCs/>
          <w:sz w:val="24"/>
          <w:szCs w:val="24"/>
        </w:rPr>
        <w:t>al-Itqi</w:t>
      </w:r>
      <w:r w:rsidRPr="00983208">
        <w:rPr>
          <w:rFonts w:ascii="Goudy Old Style" w:hAnsi="Goudy Old Style" w:cs="Akhbar MT"/>
          <w:sz w:val="24"/>
          <w:szCs w:val="24"/>
        </w:rPr>
        <w:t xml:space="preserve"> (1 bab).</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Setelah pembahasan terakhir dalam kitab </w:t>
      </w:r>
      <w:r w:rsidRPr="00983208">
        <w:rPr>
          <w:rFonts w:ascii="Goudy Old Style" w:hAnsi="Goudy Old Style" w:cs="Akhbar MT"/>
          <w:i/>
          <w:iCs/>
          <w:sz w:val="24"/>
          <w:szCs w:val="24"/>
        </w:rPr>
        <w:t>Subul al-Salam</w:t>
      </w:r>
      <w:r w:rsidRPr="00983208">
        <w:rPr>
          <w:rFonts w:ascii="Goudy Old Style" w:hAnsi="Goudy Old Style" w:cs="Akhbar MT"/>
          <w:sz w:val="24"/>
          <w:szCs w:val="24"/>
        </w:rPr>
        <w:t xml:space="preserve">, dilanjutkan dengan </w:t>
      </w:r>
      <w:r w:rsidRPr="00983208">
        <w:rPr>
          <w:rFonts w:ascii="Goudy Old Style" w:hAnsi="Goudy Old Style" w:cs="Akhbar MT"/>
          <w:i/>
          <w:iCs/>
          <w:sz w:val="24"/>
          <w:szCs w:val="24"/>
        </w:rPr>
        <w:t xml:space="preserve">syarah Musthalah </w:t>
      </w:r>
      <w:r w:rsidRPr="00983208">
        <w:rPr>
          <w:rFonts w:ascii="Goudy Old Style" w:hAnsi="Goudy Old Style" w:cs="Akhbar MT"/>
          <w:sz w:val="24"/>
          <w:szCs w:val="24"/>
        </w:rPr>
        <w:t xml:space="preserve">yang diberi tema   </w:t>
      </w:r>
      <w:r w:rsidRPr="00983208">
        <w:rPr>
          <w:rFonts w:ascii="Goudy Old Style" w:hAnsi="Goudy Old Style" w:cs="Akhbar MT"/>
          <w:sz w:val="24"/>
          <w:szCs w:val="24"/>
          <w:rtl/>
        </w:rPr>
        <w:t>نخبة الفكر في شرح مصطلح اهل الأثر</w:t>
      </w:r>
      <w:r w:rsidRPr="00983208">
        <w:rPr>
          <w:rFonts w:ascii="Goudy Old Style" w:hAnsi="Goudy Old Style" w:cs="Akhbar MT"/>
          <w:sz w:val="24"/>
          <w:szCs w:val="24"/>
        </w:rPr>
        <w:t xml:space="preserve">   yang membahas tentang materi ilmu hadis secara umum.</w:t>
      </w:r>
    </w:p>
    <w:p w:rsidR="00983208" w:rsidRPr="00983208" w:rsidRDefault="00983208" w:rsidP="00983208">
      <w:pPr>
        <w:spacing w:line="260" w:lineRule="exact"/>
        <w:ind w:firstLine="567"/>
        <w:rPr>
          <w:rFonts w:ascii="Goudy Old Style" w:hAnsi="Goudy Old Style" w:cs="Akhbar MT"/>
          <w:sz w:val="24"/>
          <w:szCs w:val="24"/>
        </w:rPr>
      </w:pPr>
      <w:r w:rsidRPr="00983208">
        <w:rPr>
          <w:rFonts w:ascii="Goudy Old Style" w:hAnsi="Goudy Old Style" w:cs="Akhbar MT"/>
          <w:sz w:val="24"/>
          <w:szCs w:val="24"/>
        </w:rPr>
        <w:t xml:space="preserve">Telah dikemukakan sebelumnya bahwa,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meng-gunakan metode tahlili. Hal ini dipastikan karena di dalam kitab tersebut di dominasi metode tahilili, walaupun dalam bagian-bagian tertentu tetap menggunakan metode lain, yakni ijmali, muqaran, dan tematik. </w:t>
      </w:r>
    </w:p>
    <w:p w:rsidR="00983208" w:rsidRPr="00983208" w:rsidRDefault="00983208" w:rsidP="0098320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Al-Shan'aniy dalam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dominan menguraikan makna yang dikandung oleh hadis tersebut, hadis demi hadis, sesuai dengan urutan bab dari kitab yang menjadi obyek kajiannya. Uraian tersebut menyangkut berbagai aspek yang dikandung oleh hadis itu, seperti pengertian kosakata, konotasi kalimatnya, </w:t>
      </w:r>
      <w:r w:rsidRPr="00983208">
        <w:rPr>
          <w:rFonts w:ascii="Goudy Old Style" w:hAnsi="Goudy Old Style" w:cs="Akhbar MT"/>
          <w:i/>
          <w:iCs/>
          <w:sz w:val="24"/>
          <w:szCs w:val="24"/>
        </w:rPr>
        <w:t>Asbab al-Wurud</w:t>
      </w:r>
      <w:r w:rsidRPr="00983208">
        <w:rPr>
          <w:rFonts w:ascii="Goudy Old Style" w:hAnsi="Goudy Old Style" w:cs="Akhbar MT"/>
          <w:sz w:val="24"/>
          <w:szCs w:val="24"/>
        </w:rPr>
        <w:t>-nya serta pendapat para pen-</w:t>
      </w:r>
      <w:r w:rsidRPr="00983208">
        <w:rPr>
          <w:rFonts w:ascii="Goudy Old Style" w:hAnsi="Goudy Old Style" w:cs="Akhbar MT"/>
          <w:i/>
          <w:iCs/>
          <w:sz w:val="24"/>
          <w:szCs w:val="24"/>
        </w:rPr>
        <w:t>syarah</w:t>
      </w:r>
      <w:r w:rsidRPr="00983208">
        <w:rPr>
          <w:rFonts w:ascii="Goudy Old Style" w:hAnsi="Goudy Old Style" w:cs="Akhbar MT"/>
          <w:sz w:val="24"/>
          <w:szCs w:val="24"/>
        </w:rPr>
        <w:t xml:space="preserve"> sebelumnya. Dengan metode penguraian seperti inilah sehingga dikatakan bahwa, metode yang digunakan adalah tahlili. Bentuk aplikasinya misalnya, ketika menjelaskan hadis yang berbunyi:</w:t>
      </w:r>
    </w:p>
    <w:p w:rsidR="00983208" w:rsidRPr="00983208" w:rsidRDefault="00983208" w:rsidP="00983208">
      <w:pPr>
        <w:pStyle w:val="BodyTextIndent"/>
        <w:bidi/>
        <w:spacing w:line="240" w:lineRule="auto"/>
        <w:ind w:left="0" w:right="618"/>
        <w:jc w:val="lowKashida"/>
        <w:rPr>
          <w:rFonts w:ascii="Goudy Old Style" w:hAnsi="Goudy Old Style" w:cs="Akhbar MT"/>
          <w:sz w:val="24"/>
          <w:szCs w:val="24"/>
          <w:rtl/>
        </w:rPr>
      </w:pPr>
      <w:r w:rsidRPr="00983208">
        <w:rPr>
          <w:rFonts w:ascii="Goudy Old Style" w:hAnsi="Goudy Old Style"/>
          <w:sz w:val="32"/>
          <w:szCs w:val="32"/>
          <w:rtl/>
        </w:rPr>
        <w:t>عن أبي هريرة رضي الله عنه قال: قال النبي صلي الله عليه وسلم: أذا سمعتم ألاقامة فامشواألي الضلاة وعليكم السكينة والوقار, ولاتسرعوا, فما أدركتم,ومافاتكم فأتموا</w:t>
      </w:r>
      <w:r w:rsidRPr="00983208">
        <w:rPr>
          <w:rFonts w:ascii="Goudy Old Style" w:hAnsi="Goudy Old Style" w:cs="Akhbar MT"/>
          <w:sz w:val="24"/>
          <w:szCs w:val="24"/>
          <w:rtl/>
        </w:rPr>
        <w:t>.</w:t>
      </w:r>
      <w:r w:rsidRPr="00983208">
        <w:rPr>
          <w:rStyle w:val="FootnoteReference"/>
          <w:rFonts w:ascii="Goudy Old Style" w:eastAsiaTheme="majorEastAsia" w:hAnsi="Goudy Old Style" w:cs="Akhbar MT"/>
          <w:sz w:val="24"/>
          <w:szCs w:val="24"/>
        </w:rPr>
        <w:t xml:space="preserve"> </w:t>
      </w:r>
      <w:r w:rsidRPr="00983208">
        <w:rPr>
          <w:rStyle w:val="FootnoteReference"/>
          <w:rFonts w:ascii="Goudy Old Style" w:eastAsiaTheme="majorEastAsia" w:hAnsi="Goudy Old Style" w:cs="Akhbar MT"/>
          <w:sz w:val="24"/>
          <w:szCs w:val="24"/>
        </w:rPr>
        <w:footnoteReference w:id="6"/>
      </w:r>
    </w:p>
    <w:p w:rsidR="00983208" w:rsidRPr="00983208" w:rsidRDefault="00983208" w:rsidP="00983208">
      <w:pPr>
        <w:pStyle w:val="BodyTextIndent"/>
        <w:spacing w:line="260" w:lineRule="exact"/>
        <w:ind w:left="0" w:right="17" w:firstLine="709"/>
        <w:jc w:val="lowKashida"/>
        <w:rPr>
          <w:rFonts w:ascii="Goudy Old Style" w:hAnsi="Goudy Old Style" w:cs="Akhbar MT"/>
          <w:sz w:val="24"/>
          <w:szCs w:val="24"/>
        </w:rPr>
      </w:pPr>
      <w:r w:rsidRPr="00983208">
        <w:rPr>
          <w:rFonts w:ascii="Goudy Old Style" w:hAnsi="Goudy Old Style" w:cs="Akhbar MT"/>
          <w:sz w:val="24"/>
          <w:szCs w:val="24"/>
        </w:rPr>
        <w:t>Dalam mengomentari hadis di atas, al-Shan'ani mengatakan bahwa yang dimaksud dengan (</w:t>
      </w:r>
      <w:r w:rsidRPr="00983208">
        <w:rPr>
          <w:rFonts w:ascii="Goudy Old Style" w:hAnsi="Goudy Old Style" w:cs="Akhbar MT"/>
          <w:sz w:val="24"/>
          <w:szCs w:val="24"/>
          <w:rtl/>
        </w:rPr>
        <w:t>ألاقامة</w:t>
      </w:r>
      <w:r w:rsidRPr="00983208">
        <w:rPr>
          <w:rFonts w:ascii="Goudy Old Style" w:hAnsi="Goudy Old Style" w:cs="Akhbar MT"/>
          <w:sz w:val="24"/>
          <w:szCs w:val="24"/>
        </w:rPr>
        <w:t>) adalah shalat. Sedangkan (</w:t>
      </w:r>
      <w:r w:rsidRPr="00983208">
        <w:rPr>
          <w:rFonts w:ascii="Goudy Old Style" w:hAnsi="Goudy Old Style"/>
          <w:sz w:val="24"/>
          <w:szCs w:val="24"/>
          <w:rtl/>
        </w:rPr>
        <w:t>والوقار</w:t>
      </w:r>
      <w:r w:rsidRPr="00983208">
        <w:rPr>
          <w:rFonts w:ascii="Goudy Old Style" w:hAnsi="Goudy Old Style" w:cs="Akhbar MT"/>
          <w:sz w:val="24"/>
          <w:szCs w:val="24"/>
        </w:rPr>
        <w:t>) adalah (</w:t>
      </w:r>
      <w:r w:rsidRPr="00983208">
        <w:rPr>
          <w:rFonts w:ascii="Goudy Old Style" w:hAnsi="Goudy Old Style"/>
          <w:sz w:val="24"/>
          <w:szCs w:val="24"/>
          <w:rtl/>
        </w:rPr>
        <w:t>في الهيئة كغض الطرف وخفض الصوت وعدم الالتفات</w:t>
      </w:r>
      <w:r w:rsidRPr="00983208">
        <w:rPr>
          <w:rFonts w:ascii="Goudy Old Style" w:hAnsi="Goudy Old Style" w:cs="Akhbar MT"/>
          <w:sz w:val="24"/>
          <w:szCs w:val="24"/>
        </w:rPr>
        <w:t>).</w:t>
      </w:r>
      <w:r w:rsidRPr="00983208">
        <w:rPr>
          <w:rStyle w:val="FootnoteReference"/>
          <w:rFonts w:ascii="Goudy Old Style" w:eastAsiaTheme="majorEastAsia" w:hAnsi="Goudy Old Style" w:cs="Akhbar MT"/>
          <w:sz w:val="24"/>
          <w:szCs w:val="24"/>
        </w:rPr>
        <w:footnoteReference w:id="7"/>
      </w:r>
      <w:r w:rsidRPr="00983208">
        <w:rPr>
          <w:rFonts w:ascii="Goudy Old Style" w:hAnsi="Goudy Old Style" w:cs="Akhbar MT"/>
          <w:sz w:val="24"/>
          <w:szCs w:val="24"/>
        </w:rPr>
        <w:t xml:space="preserve"> Kemudian ia mengutip pendapat Imam al-Nawawi tentang makna (</w:t>
      </w:r>
      <w:r w:rsidRPr="00983208">
        <w:rPr>
          <w:rFonts w:ascii="Goudy Old Style" w:hAnsi="Goudy Old Style" w:cs="Akhbar MT"/>
          <w:sz w:val="24"/>
          <w:szCs w:val="24"/>
          <w:rtl/>
        </w:rPr>
        <w:t>السكينة</w:t>
      </w:r>
      <w:r w:rsidRPr="00983208">
        <w:rPr>
          <w:rFonts w:ascii="Goudy Old Style" w:hAnsi="Goudy Old Style" w:cs="Akhbar MT"/>
          <w:sz w:val="24"/>
          <w:szCs w:val="24"/>
        </w:rPr>
        <w:t>) yaitu sebagai berikut:</w:t>
      </w:r>
    </w:p>
    <w:p w:rsidR="00983208" w:rsidRPr="00983208" w:rsidRDefault="00983208" w:rsidP="00983208">
      <w:pPr>
        <w:pStyle w:val="BodyTextIndent"/>
        <w:bidi/>
        <w:spacing w:line="240" w:lineRule="auto"/>
        <w:ind w:left="0" w:right="617" w:hanging="1"/>
        <w:jc w:val="lowKashida"/>
        <w:rPr>
          <w:rFonts w:ascii="Goudy Old Style" w:hAnsi="Goudy Old Style" w:cs="Akhbar MT"/>
          <w:sz w:val="24"/>
          <w:szCs w:val="24"/>
          <w:rtl/>
        </w:rPr>
      </w:pPr>
      <w:r w:rsidRPr="00983208">
        <w:rPr>
          <w:rFonts w:ascii="Goudy Old Style" w:hAnsi="Goudy Old Style"/>
          <w:sz w:val="32"/>
          <w:szCs w:val="32"/>
          <w:rtl/>
        </w:rPr>
        <w:lastRenderedPageBreak/>
        <w:t>قال النواوي: السكينة النأني في الحركات واجتناب العبث</w:t>
      </w:r>
      <w:r w:rsidRPr="00983208">
        <w:rPr>
          <w:rStyle w:val="FootnoteReference"/>
          <w:rFonts w:ascii="Goudy Old Style" w:eastAsiaTheme="majorEastAsia" w:hAnsi="Goudy Old Style" w:cs="Akhbar MT"/>
          <w:sz w:val="24"/>
          <w:szCs w:val="24"/>
        </w:rPr>
        <w:footnoteReference w:id="8"/>
      </w:r>
    </w:p>
    <w:p w:rsidR="00983208" w:rsidRPr="00983208" w:rsidRDefault="00983208" w:rsidP="00983208">
      <w:pPr>
        <w:pStyle w:val="BodyTextIndent"/>
        <w:spacing w:line="260" w:lineRule="exact"/>
        <w:ind w:left="0" w:right="17" w:firstLine="567"/>
        <w:jc w:val="lowKashida"/>
        <w:rPr>
          <w:rFonts w:ascii="Goudy Old Style" w:hAnsi="Goudy Old Style" w:cs="Akhbar MT"/>
          <w:sz w:val="24"/>
          <w:szCs w:val="24"/>
        </w:rPr>
      </w:pPr>
      <w:r w:rsidRPr="00983208">
        <w:rPr>
          <w:rFonts w:ascii="Goudy Old Style" w:hAnsi="Goudy Old Style" w:cs="Akhbar MT"/>
          <w:sz w:val="24"/>
          <w:szCs w:val="24"/>
        </w:rPr>
        <w:t>Selanjutnya al-Shan'ani juga menjelaskan konotasi kalimatnya atau kedudukannya dalam kalimat itu. Misalnya, tatkala mengomentari kata (</w:t>
      </w:r>
      <w:r w:rsidRPr="00983208">
        <w:rPr>
          <w:rFonts w:ascii="Goudy Old Style" w:hAnsi="Goudy Old Style"/>
          <w:sz w:val="24"/>
          <w:szCs w:val="24"/>
          <w:rtl/>
        </w:rPr>
        <w:t>والوقار</w:t>
      </w:r>
      <w:r w:rsidRPr="00983208">
        <w:rPr>
          <w:rFonts w:ascii="Goudy Old Style" w:hAnsi="Goudy Old Style" w:cs="Akhbar MT"/>
          <w:sz w:val="24"/>
          <w:szCs w:val="24"/>
        </w:rPr>
        <w:t xml:space="preserve">) di atas, ia mengatakan bahwa penyebutannya hanyalah sebagai </w:t>
      </w:r>
      <w:r w:rsidRPr="00983208">
        <w:rPr>
          <w:rFonts w:ascii="Goudy Old Style" w:hAnsi="Goudy Old Style" w:cs="Akhbar MT"/>
          <w:i/>
          <w:iCs/>
          <w:sz w:val="24"/>
          <w:szCs w:val="24"/>
        </w:rPr>
        <w:t>ta’kid</w:t>
      </w:r>
      <w:r w:rsidRPr="00983208">
        <w:rPr>
          <w:rFonts w:ascii="Goudy Old Style" w:hAnsi="Goudy Old Style" w:cs="Akhbar MT"/>
          <w:sz w:val="24"/>
          <w:szCs w:val="24"/>
        </w:rPr>
        <w:t xml:space="preserve"> karena makna antara (</w:t>
      </w:r>
      <w:r w:rsidRPr="00983208">
        <w:rPr>
          <w:rFonts w:ascii="Goudy Old Style" w:hAnsi="Goudy Old Style"/>
          <w:sz w:val="24"/>
          <w:szCs w:val="24"/>
          <w:rtl/>
        </w:rPr>
        <w:t>السكينة</w:t>
      </w:r>
      <w:r w:rsidRPr="00983208">
        <w:rPr>
          <w:rFonts w:ascii="Goudy Old Style" w:hAnsi="Goudy Old Style" w:cs="Akhbar MT"/>
          <w:sz w:val="24"/>
          <w:szCs w:val="24"/>
        </w:rPr>
        <w:t>) dan (</w:t>
      </w:r>
      <w:r w:rsidRPr="00983208">
        <w:rPr>
          <w:rFonts w:ascii="Goudy Old Style" w:hAnsi="Goudy Old Style"/>
          <w:sz w:val="24"/>
          <w:szCs w:val="24"/>
          <w:rtl/>
        </w:rPr>
        <w:t>والوقار</w:t>
      </w:r>
      <w:r w:rsidRPr="00983208">
        <w:rPr>
          <w:rFonts w:ascii="Goudy Old Style" w:hAnsi="Goudy Old Style" w:cs="Akhbar MT"/>
          <w:sz w:val="24"/>
          <w:szCs w:val="24"/>
        </w:rPr>
        <w:t xml:space="preserve">) sama. </w:t>
      </w:r>
      <w:r w:rsidRPr="00983208">
        <w:rPr>
          <w:rStyle w:val="FootnoteReference"/>
          <w:rFonts w:ascii="Goudy Old Style" w:eastAsiaTheme="majorEastAsia" w:hAnsi="Goudy Old Style" w:cs="Akhbar MT"/>
          <w:sz w:val="24"/>
          <w:szCs w:val="24"/>
        </w:rPr>
        <w:footnoteReference w:id="9"/>
      </w:r>
    </w:p>
    <w:p w:rsidR="00983208" w:rsidRPr="00983208" w:rsidRDefault="00983208" w:rsidP="0098320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Uraian di atas telah mencerminkan bahwa ia juga mengutip pendapat para pen-</w:t>
      </w:r>
      <w:r w:rsidRPr="00983208">
        <w:rPr>
          <w:rFonts w:ascii="Goudy Old Style" w:hAnsi="Goudy Old Style" w:cs="Akhbar MT"/>
          <w:i/>
          <w:iCs/>
          <w:sz w:val="24"/>
          <w:szCs w:val="24"/>
        </w:rPr>
        <w:t>syarah</w:t>
      </w:r>
      <w:r w:rsidRPr="00983208">
        <w:rPr>
          <w:rFonts w:ascii="Goudy Old Style" w:hAnsi="Goudy Old Style" w:cs="Akhbar MT"/>
          <w:sz w:val="24"/>
          <w:szCs w:val="24"/>
        </w:rPr>
        <w:t xml:space="preserve"> yang lain seperti mengutip pendapat Imam al-Nawawi tentang makna </w:t>
      </w:r>
      <w:r w:rsidRPr="00983208">
        <w:rPr>
          <w:rFonts w:ascii="Goudy Old Style" w:hAnsi="Goudy Old Style"/>
          <w:sz w:val="24"/>
          <w:szCs w:val="24"/>
          <w:rtl/>
        </w:rPr>
        <w:t>السكينة</w:t>
      </w:r>
      <w:r w:rsidRPr="00983208">
        <w:rPr>
          <w:rFonts w:ascii="Goudy Old Style" w:hAnsi="Goudy Old Style" w:cs="Akhbar MT"/>
          <w:sz w:val="24"/>
          <w:szCs w:val="24"/>
        </w:rPr>
        <w:t>.</w:t>
      </w:r>
    </w:p>
    <w:p w:rsidR="00983208" w:rsidRPr="00983208" w:rsidRDefault="00983208" w:rsidP="00983208">
      <w:pPr>
        <w:spacing w:line="260" w:lineRule="exact"/>
        <w:rPr>
          <w:rFonts w:ascii="Goudy Old Style" w:hAnsi="Goudy Old Style" w:cs="Akhbar MT"/>
          <w:b/>
          <w:bCs/>
          <w:i/>
          <w:iCs/>
          <w:sz w:val="24"/>
          <w:szCs w:val="24"/>
        </w:rPr>
      </w:pPr>
    </w:p>
    <w:p w:rsidR="00543FA8" w:rsidRDefault="00543FA8" w:rsidP="00983208">
      <w:pPr>
        <w:spacing w:line="260" w:lineRule="exact"/>
        <w:rPr>
          <w:rFonts w:ascii="Goudy Old Style" w:hAnsi="Goudy Old Style" w:cs="Akhbar MT"/>
          <w:b/>
          <w:bCs/>
          <w:sz w:val="24"/>
          <w:szCs w:val="24"/>
        </w:rPr>
      </w:pPr>
      <w:r>
        <w:rPr>
          <w:rFonts w:ascii="Goudy Old Style" w:hAnsi="Goudy Old Style" w:cs="Akhbar MT"/>
          <w:b/>
          <w:bCs/>
          <w:sz w:val="24"/>
          <w:szCs w:val="24"/>
        </w:rPr>
        <w:t xml:space="preserve">III. </w:t>
      </w:r>
      <w:r w:rsidRPr="00983208">
        <w:rPr>
          <w:rFonts w:ascii="Goudy Old Style" w:hAnsi="Goudy Old Style" w:cs="Akhbar MT"/>
          <w:b/>
          <w:bCs/>
          <w:sz w:val="24"/>
          <w:szCs w:val="24"/>
        </w:rPr>
        <w:t xml:space="preserve">APLIKASI SYARAH HADIS TAHLILI TENTANG </w:t>
      </w:r>
    </w:p>
    <w:p w:rsidR="00983208" w:rsidRPr="00983208" w:rsidRDefault="00543FA8" w:rsidP="00983208">
      <w:pPr>
        <w:spacing w:line="260" w:lineRule="exact"/>
        <w:rPr>
          <w:rFonts w:ascii="Goudy Old Style" w:hAnsi="Goudy Old Style" w:cs="Akhbar MT"/>
          <w:b/>
          <w:bCs/>
          <w:sz w:val="24"/>
          <w:szCs w:val="24"/>
        </w:rPr>
      </w:pPr>
      <w:r>
        <w:rPr>
          <w:rFonts w:ascii="Goudy Old Style" w:hAnsi="Goudy Old Style" w:cs="Akhbar MT"/>
          <w:b/>
          <w:bCs/>
          <w:sz w:val="24"/>
          <w:szCs w:val="24"/>
        </w:rPr>
        <w:t xml:space="preserve">       </w:t>
      </w:r>
      <w:r w:rsidRPr="00983208">
        <w:rPr>
          <w:rFonts w:ascii="Goudy Old Style" w:hAnsi="Goudy Old Style" w:cs="Akhbar MT"/>
          <w:b/>
          <w:bCs/>
          <w:sz w:val="24"/>
          <w:szCs w:val="24"/>
        </w:rPr>
        <w:t>SUCINYA AIR</w:t>
      </w:r>
    </w:p>
    <w:p w:rsidR="00983208" w:rsidRPr="00983208" w:rsidRDefault="00983208" w:rsidP="00983208">
      <w:pPr>
        <w:pStyle w:val="BodyTextIndent"/>
        <w:spacing w:line="260" w:lineRule="exact"/>
        <w:ind w:left="0" w:firstLine="709"/>
        <w:jc w:val="lowKashida"/>
        <w:rPr>
          <w:rFonts w:ascii="Goudy Old Style" w:hAnsi="Goudy Old Style" w:cs="Akhbar MT"/>
          <w:sz w:val="24"/>
          <w:szCs w:val="24"/>
        </w:rPr>
      </w:pPr>
      <w:r w:rsidRPr="00983208">
        <w:rPr>
          <w:rFonts w:ascii="Goudy Old Style" w:hAnsi="Goudy Old Style" w:cs="Akhbar MT"/>
          <w:sz w:val="24"/>
          <w:szCs w:val="24"/>
        </w:rPr>
        <w:t xml:space="preserve">Matan Hadis yang menerangkan tentang sucinya air yang terdapat dalam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adalah sebagai berikut :</w:t>
      </w:r>
    </w:p>
    <w:p w:rsidR="00983208" w:rsidRPr="00983208" w:rsidRDefault="00983208" w:rsidP="00983208">
      <w:pPr>
        <w:pStyle w:val="BodyTextIndent"/>
        <w:bidi/>
        <w:spacing w:line="240" w:lineRule="auto"/>
        <w:ind w:left="-1" w:right="567" w:hanging="6"/>
        <w:jc w:val="lowKashida"/>
        <w:rPr>
          <w:rFonts w:ascii="Goudy Old Style" w:hAnsi="Goudy Old Style" w:cs="Akhbar MT"/>
          <w:sz w:val="24"/>
          <w:szCs w:val="24"/>
          <w:rtl/>
        </w:rPr>
      </w:pPr>
      <w:r w:rsidRPr="00983208">
        <w:rPr>
          <w:rFonts w:ascii="Goudy Old Style" w:hAnsi="Goudy Old Style"/>
          <w:sz w:val="32"/>
          <w:szCs w:val="32"/>
          <w:rtl/>
        </w:rPr>
        <w:t>إن الماء لا ينجسه شيئ</w:t>
      </w:r>
      <w:r w:rsidRPr="00983208">
        <w:rPr>
          <w:rStyle w:val="FootnoteReference"/>
          <w:rFonts w:ascii="Goudy Old Style" w:eastAsiaTheme="majorEastAsia" w:hAnsi="Goudy Old Style" w:cs="Akhbar MT"/>
          <w:sz w:val="24"/>
          <w:szCs w:val="24"/>
        </w:rPr>
        <w:footnoteReference w:id="10"/>
      </w:r>
    </w:p>
    <w:p w:rsidR="00983208" w:rsidRPr="00983208" w:rsidRDefault="00983208" w:rsidP="00983208">
      <w:pPr>
        <w:pStyle w:val="BodyTextIndent"/>
        <w:spacing w:line="260" w:lineRule="exact"/>
        <w:ind w:left="588" w:right="34" w:hanging="21"/>
        <w:jc w:val="lowKashida"/>
        <w:rPr>
          <w:rFonts w:ascii="Goudy Old Style" w:hAnsi="Goudy Old Style" w:cs="Akhbar MT"/>
          <w:sz w:val="24"/>
          <w:szCs w:val="24"/>
        </w:rPr>
      </w:pPr>
      <w:r w:rsidRPr="00983208">
        <w:rPr>
          <w:rFonts w:ascii="Goudy Old Style" w:hAnsi="Goudy Old Style" w:cs="Akhbar MT"/>
          <w:sz w:val="24"/>
          <w:szCs w:val="24"/>
        </w:rPr>
        <w:t>Sesungguhnya air itu (suci) tidak dinajiskan oleh sesuatu.</w:t>
      </w:r>
    </w:p>
    <w:p w:rsidR="00983208" w:rsidRPr="00983208" w:rsidRDefault="00983208" w:rsidP="0098320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Untuk pengembangan aplikasi syarah tahlili yang digunakan al-Shan'ani mengenai hadis tersebut, maka terlebih dahulu penulis melakukan kegiatan takhrij al-Hadis. Term takhrij secara etimologi adalah </w:t>
      </w:r>
      <w:r w:rsidRPr="00983208">
        <w:rPr>
          <w:rFonts w:ascii="Goudy Old Style" w:hAnsi="Goudy Old Style" w:cs="Akhbar MT"/>
          <w:i/>
          <w:iCs/>
          <w:sz w:val="24"/>
          <w:szCs w:val="24"/>
        </w:rPr>
        <w:t xml:space="preserve">al-istimbat </w:t>
      </w:r>
      <w:r w:rsidRPr="00983208">
        <w:rPr>
          <w:rFonts w:ascii="Goudy Old Style" w:hAnsi="Goudy Old Style" w:cs="Akhbar MT"/>
          <w:sz w:val="24"/>
          <w:szCs w:val="24"/>
        </w:rPr>
        <w:t xml:space="preserve">(mengeluarkan); </w:t>
      </w:r>
      <w:r w:rsidRPr="00983208">
        <w:rPr>
          <w:rFonts w:ascii="Goudy Old Style" w:hAnsi="Goudy Old Style" w:cs="Akhbar MT"/>
          <w:i/>
          <w:iCs/>
          <w:sz w:val="24"/>
          <w:szCs w:val="24"/>
        </w:rPr>
        <w:t xml:space="preserve">al-tadrib </w:t>
      </w:r>
      <w:r w:rsidRPr="00983208">
        <w:rPr>
          <w:rFonts w:ascii="Goudy Old Style" w:hAnsi="Goudy Old Style" w:cs="Akhbar MT"/>
          <w:sz w:val="24"/>
          <w:szCs w:val="24"/>
        </w:rPr>
        <w:t xml:space="preserve">(hal melatih atau hal pembiasaan); dan </w:t>
      </w:r>
      <w:r w:rsidRPr="00983208">
        <w:rPr>
          <w:rFonts w:ascii="Goudy Old Style" w:hAnsi="Goudy Old Style" w:cs="Akhbar MT"/>
          <w:i/>
          <w:iCs/>
          <w:sz w:val="24"/>
          <w:szCs w:val="24"/>
        </w:rPr>
        <w:t xml:space="preserve">al-taujih </w:t>
      </w:r>
      <w:r w:rsidRPr="00983208">
        <w:rPr>
          <w:rFonts w:ascii="Goudy Old Style" w:hAnsi="Goudy Old Style" w:cs="Akhbar MT"/>
          <w:sz w:val="24"/>
          <w:szCs w:val="24"/>
        </w:rPr>
        <w:t>(hal memperhadapkan).</w:t>
      </w:r>
      <w:r w:rsidRPr="00983208">
        <w:rPr>
          <w:rStyle w:val="FootnoteReference"/>
          <w:rFonts w:ascii="Goudy Old Style" w:eastAsiaTheme="majorEastAsia" w:hAnsi="Goudy Old Style" w:cs="Akhbar MT"/>
          <w:sz w:val="24"/>
          <w:szCs w:val="24"/>
        </w:rPr>
        <w:footnoteReference w:id="11"/>
      </w:r>
      <w:r w:rsidRPr="00983208">
        <w:rPr>
          <w:rFonts w:ascii="Goudy Old Style" w:hAnsi="Goudy Old Style" w:cs="Akhbar MT"/>
          <w:sz w:val="24"/>
          <w:szCs w:val="24"/>
        </w:rPr>
        <w:t xml:space="preserve"> Sedangkan </w:t>
      </w:r>
      <w:r w:rsidRPr="00983208">
        <w:rPr>
          <w:rFonts w:ascii="Goudy Old Style" w:hAnsi="Goudy Old Style" w:cs="Akhbar MT"/>
          <w:sz w:val="24"/>
          <w:szCs w:val="24"/>
        </w:rPr>
        <w:lastRenderedPageBreak/>
        <w:t xml:space="preserve">secara terminologis dalam ilmu hadis, takhrij adalah kegiatan pencarian hadis sampai menemukannya dalam berbagai kitab hadis yang disusun langsung oleh </w:t>
      </w:r>
      <w:r w:rsidRPr="00983208">
        <w:rPr>
          <w:rFonts w:ascii="Goudy Old Style" w:hAnsi="Goudy Old Style" w:cs="Akhbar MT"/>
          <w:i/>
          <w:iCs/>
          <w:sz w:val="24"/>
          <w:szCs w:val="24"/>
        </w:rPr>
        <w:t>mukharrij</w:t>
      </w:r>
      <w:r w:rsidRPr="00983208">
        <w:rPr>
          <w:rFonts w:ascii="Goudy Old Style" w:hAnsi="Goudy Old Style" w:cs="Akhbar MT"/>
          <w:sz w:val="24"/>
          <w:szCs w:val="24"/>
        </w:rPr>
        <w:t>-nya. Dalam kitab-kitab tersebut disebutkan hadis secara lengkap dari segi sanad dan matan.</w:t>
      </w:r>
      <w:r w:rsidRPr="00983208">
        <w:rPr>
          <w:rStyle w:val="FootnoteReference"/>
          <w:rFonts w:ascii="Goudy Old Style" w:eastAsiaTheme="majorEastAsia" w:hAnsi="Goudy Old Style" w:cs="Akhbar MT"/>
          <w:sz w:val="24"/>
          <w:szCs w:val="24"/>
        </w:rPr>
        <w:footnoteReference w:id="12"/>
      </w:r>
    </w:p>
    <w:p w:rsidR="00983208" w:rsidRPr="00983208" w:rsidRDefault="00983208" w:rsidP="00983208">
      <w:pPr>
        <w:pStyle w:val="BodyTextIndent"/>
        <w:spacing w:line="260" w:lineRule="exact"/>
        <w:ind w:left="0" w:firstLine="709"/>
        <w:jc w:val="lowKashida"/>
        <w:rPr>
          <w:rFonts w:ascii="Goudy Old Style" w:hAnsi="Goudy Old Style" w:cs="Akhbar MT"/>
          <w:sz w:val="24"/>
          <w:szCs w:val="24"/>
        </w:rPr>
      </w:pPr>
      <w:r w:rsidRPr="00983208">
        <w:rPr>
          <w:rFonts w:ascii="Goudy Old Style" w:hAnsi="Goudy Old Style" w:cs="Akhbar MT"/>
          <w:sz w:val="24"/>
          <w:szCs w:val="24"/>
        </w:rPr>
        <w:t>Kegiatan takhrij dapat dilakukan dengan menggunakan sarana berupa Mu'jam Hadis Manual (cara klasik), dan bisa juga dengan alat bantu program CD Rom komputer (cara modern). Dalam upaya mentakhrij hadis-hadis tentang sucinya air, ditelusuri akar kata "</w:t>
      </w:r>
      <w:r w:rsidRPr="00DA734E">
        <w:rPr>
          <w:rFonts w:ascii="Goudy Old Style" w:hAnsi="Goudy Old Style"/>
          <w:sz w:val="24"/>
          <w:szCs w:val="24"/>
          <w:rtl/>
        </w:rPr>
        <w:t>لاينجسه</w:t>
      </w:r>
      <w:r w:rsidRPr="00983208">
        <w:rPr>
          <w:rFonts w:ascii="Goudy Old Style" w:hAnsi="Goudy Old Style" w:cs="Akhbar MT"/>
          <w:sz w:val="24"/>
          <w:szCs w:val="24"/>
        </w:rPr>
        <w:t xml:space="preserve"> " dalam Mu’jam tersebut dan dari sini kemudian ditemukan data-data sebagai berikut :</w:t>
      </w:r>
    </w:p>
    <w:p w:rsidR="00983208" w:rsidRPr="00DA734E" w:rsidRDefault="00983208" w:rsidP="00983208">
      <w:pPr>
        <w:pStyle w:val="BodyTextIndent"/>
        <w:bidi/>
        <w:spacing w:line="260" w:lineRule="exact"/>
        <w:ind w:left="0" w:firstLine="709"/>
        <w:jc w:val="lowKashida"/>
        <w:rPr>
          <w:rFonts w:ascii="Goudy Old Style" w:hAnsi="Goudy Old Style"/>
          <w:sz w:val="24"/>
          <w:szCs w:val="24"/>
          <w:rtl/>
        </w:rPr>
      </w:pPr>
      <w:r w:rsidRPr="00DA734E">
        <w:rPr>
          <w:rFonts w:ascii="Goudy Old Style" w:hAnsi="Goudy Old Style"/>
          <w:sz w:val="24"/>
          <w:szCs w:val="24"/>
          <w:rtl/>
        </w:rPr>
        <w:t xml:space="preserve">أن، إن الماء (طهور) لا ينجسه شيئ ... </w:t>
      </w:r>
    </w:p>
    <w:p w:rsidR="00983208" w:rsidRPr="00DA734E" w:rsidRDefault="00983208" w:rsidP="00983208">
      <w:pPr>
        <w:pStyle w:val="BodyTextIndent"/>
        <w:bidi/>
        <w:spacing w:line="260" w:lineRule="exact"/>
        <w:ind w:left="0" w:firstLine="709"/>
        <w:jc w:val="lowKashida"/>
        <w:rPr>
          <w:rFonts w:ascii="Goudy Old Style" w:hAnsi="Goudy Old Style"/>
          <w:sz w:val="24"/>
          <w:szCs w:val="24"/>
          <w:rtl/>
        </w:rPr>
      </w:pPr>
      <w:r w:rsidRPr="00DA734E">
        <w:rPr>
          <w:rFonts w:ascii="Goudy Old Style" w:hAnsi="Goudy Old Style"/>
          <w:sz w:val="24"/>
          <w:szCs w:val="24"/>
          <w:rtl/>
        </w:rPr>
        <w:t xml:space="preserve">د - طهارة 34 </w:t>
      </w:r>
    </w:p>
    <w:p w:rsidR="00983208" w:rsidRPr="00DA734E" w:rsidRDefault="00983208" w:rsidP="00983208">
      <w:pPr>
        <w:pStyle w:val="BodyTextIndent"/>
        <w:bidi/>
        <w:spacing w:line="260" w:lineRule="exact"/>
        <w:ind w:left="384" w:firstLine="319"/>
        <w:jc w:val="lowKashida"/>
        <w:rPr>
          <w:rFonts w:ascii="Goudy Old Style" w:hAnsi="Goudy Old Style"/>
          <w:sz w:val="24"/>
          <w:szCs w:val="24"/>
          <w:rtl/>
        </w:rPr>
      </w:pPr>
      <w:r w:rsidRPr="00DA734E">
        <w:rPr>
          <w:rFonts w:ascii="Goudy Old Style" w:hAnsi="Goudy Old Style"/>
          <w:sz w:val="24"/>
          <w:szCs w:val="24"/>
          <w:rtl/>
        </w:rPr>
        <w:t>ت – طهارة 49</w:t>
      </w:r>
    </w:p>
    <w:p w:rsidR="00983208" w:rsidRPr="00DA734E" w:rsidRDefault="00983208" w:rsidP="00983208">
      <w:pPr>
        <w:pStyle w:val="BodyTextIndent"/>
        <w:bidi/>
        <w:spacing w:line="260" w:lineRule="exact"/>
        <w:ind w:left="384" w:firstLine="319"/>
        <w:jc w:val="lowKashida"/>
        <w:rPr>
          <w:rFonts w:ascii="Goudy Old Style" w:hAnsi="Goudy Old Style"/>
          <w:sz w:val="24"/>
          <w:szCs w:val="24"/>
          <w:rtl/>
        </w:rPr>
      </w:pPr>
      <w:r w:rsidRPr="00DA734E">
        <w:rPr>
          <w:rFonts w:ascii="Goudy Old Style" w:hAnsi="Goudy Old Style"/>
          <w:sz w:val="24"/>
          <w:szCs w:val="24"/>
          <w:rtl/>
        </w:rPr>
        <w:t>جه - طهارة 76</w:t>
      </w:r>
    </w:p>
    <w:p w:rsidR="00983208" w:rsidRPr="00983208" w:rsidRDefault="00983208" w:rsidP="00983208">
      <w:pPr>
        <w:pStyle w:val="BodyTextIndent"/>
        <w:bidi/>
        <w:spacing w:line="260" w:lineRule="exact"/>
        <w:ind w:left="384" w:firstLine="319"/>
        <w:jc w:val="lowKashida"/>
        <w:rPr>
          <w:rFonts w:ascii="Goudy Old Style" w:hAnsi="Goudy Old Style" w:cs="Akhbar MT"/>
          <w:sz w:val="24"/>
          <w:szCs w:val="24"/>
          <w:rtl/>
        </w:rPr>
      </w:pPr>
      <w:r w:rsidRPr="00DA734E">
        <w:rPr>
          <w:rFonts w:ascii="Goudy Old Style" w:hAnsi="Goudy Old Style"/>
          <w:sz w:val="24"/>
          <w:szCs w:val="24"/>
          <w:rtl/>
        </w:rPr>
        <w:t>حم – 1، 225، 284،. 3،</w:t>
      </w:r>
      <w:r w:rsidRPr="00983208">
        <w:rPr>
          <w:rFonts w:ascii="Goudy Old Style" w:hAnsi="Goudy Old Style" w:cs="Akhbar MT"/>
          <w:sz w:val="24"/>
          <w:szCs w:val="24"/>
          <w:rtl/>
        </w:rPr>
        <w:t xml:space="preserve"> 21.</w:t>
      </w:r>
      <w:r w:rsidRPr="00983208">
        <w:rPr>
          <w:rStyle w:val="FootnoteReference"/>
          <w:rFonts w:ascii="Goudy Old Style" w:eastAsiaTheme="majorEastAsia" w:hAnsi="Goudy Old Style" w:cs="Akhbar MT"/>
          <w:sz w:val="24"/>
          <w:szCs w:val="24"/>
        </w:rPr>
        <w:t xml:space="preserve"> </w:t>
      </w:r>
      <w:r w:rsidRPr="00983208">
        <w:rPr>
          <w:rStyle w:val="FootnoteReference"/>
          <w:rFonts w:ascii="Goudy Old Style" w:eastAsiaTheme="majorEastAsia" w:hAnsi="Goudy Old Style" w:cs="Akhbar MT"/>
          <w:sz w:val="24"/>
          <w:szCs w:val="24"/>
        </w:rPr>
        <w:footnoteReference w:id="13"/>
      </w:r>
    </w:p>
    <w:p w:rsidR="00983208" w:rsidRPr="00983208" w:rsidRDefault="00983208" w:rsidP="00983208">
      <w:pPr>
        <w:pStyle w:val="BodyTextIndent"/>
        <w:spacing w:line="260" w:lineRule="exact"/>
        <w:ind w:left="0" w:firstLine="709"/>
        <w:jc w:val="lowKashida"/>
        <w:rPr>
          <w:rFonts w:ascii="Goudy Old Style" w:hAnsi="Goudy Old Style" w:cs="Akhbar MT"/>
          <w:sz w:val="24"/>
          <w:szCs w:val="24"/>
        </w:rPr>
      </w:pPr>
      <w:r w:rsidRPr="00983208">
        <w:rPr>
          <w:rFonts w:ascii="Goudy Old Style" w:hAnsi="Goudy Old Style" w:cs="Akhbar MT"/>
          <w:sz w:val="24"/>
          <w:szCs w:val="24"/>
        </w:rPr>
        <w:t xml:space="preserve">Data </w:t>
      </w:r>
      <w:r w:rsidRPr="00983208">
        <w:rPr>
          <w:rFonts w:ascii="Goudy Old Style" w:hAnsi="Goudy Old Style" w:cs="Akhbar MT"/>
          <w:i/>
          <w:iCs/>
          <w:sz w:val="24"/>
          <w:szCs w:val="24"/>
        </w:rPr>
        <w:t xml:space="preserve">Mu'jam </w:t>
      </w:r>
      <w:r w:rsidRPr="00983208">
        <w:rPr>
          <w:rFonts w:ascii="Goudy Old Style" w:hAnsi="Goudy Old Style" w:cs="Akhbar MT"/>
          <w:sz w:val="24"/>
          <w:szCs w:val="24"/>
        </w:rPr>
        <w:t xml:space="preserve">di atas memberikan petunjuk bahwa hadis tentang sucinya ter-dapat dalam </w:t>
      </w:r>
      <w:r w:rsidRPr="00983208">
        <w:rPr>
          <w:rFonts w:ascii="Goudy Old Style" w:hAnsi="Goudy Old Style" w:cs="Akhbar MT"/>
          <w:i/>
          <w:iCs/>
          <w:sz w:val="24"/>
          <w:szCs w:val="24"/>
        </w:rPr>
        <w:t>Sunan Ab</w:t>
      </w:r>
      <w:r w:rsidRPr="00983208">
        <w:rPr>
          <w:rFonts w:cs="Times New Roman"/>
          <w:i/>
          <w:iCs/>
          <w:sz w:val="24"/>
          <w:szCs w:val="24"/>
        </w:rPr>
        <w:t>ū</w:t>
      </w:r>
      <w:r w:rsidRPr="00983208">
        <w:rPr>
          <w:rFonts w:ascii="Goudy Old Style" w:hAnsi="Goudy Old Style" w:cs="Akhbar MT"/>
          <w:i/>
          <w:iCs/>
          <w:sz w:val="24"/>
          <w:szCs w:val="24"/>
        </w:rPr>
        <w:t xml:space="preserve"> D</w:t>
      </w:r>
      <w:r w:rsidRPr="00983208">
        <w:rPr>
          <w:rFonts w:cs="Times New Roman"/>
          <w:i/>
          <w:iCs/>
          <w:sz w:val="24"/>
          <w:szCs w:val="24"/>
        </w:rPr>
        <w:t>ā</w:t>
      </w:r>
      <w:r w:rsidRPr="00983208">
        <w:rPr>
          <w:rFonts w:ascii="Goudy Old Style" w:hAnsi="Goudy Old Style" w:cs="Akhbar MT"/>
          <w:i/>
          <w:iCs/>
          <w:sz w:val="24"/>
          <w:szCs w:val="24"/>
        </w:rPr>
        <w:t xml:space="preserve">wud, </w:t>
      </w:r>
      <w:r w:rsidRPr="00983208">
        <w:rPr>
          <w:rFonts w:ascii="Goudy Old Style" w:hAnsi="Goudy Old Style" w:cs="Akhbar MT"/>
          <w:sz w:val="24"/>
          <w:szCs w:val="24"/>
        </w:rPr>
        <w:t xml:space="preserve">kitab </w:t>
      </w:r>
      <w:r w:rsidRPr="00983208">
        <w:rPr>
          <w:rFonts w:ascii="Goudy Old Style" w:hAnsi="Goudy Old Style" w:cs="Akhbar MT"/>
          <w:i/>
          <w:iCs/>
          <w:sz w:val="24"/>
          <w:szCs w:val="24"/>
        </w:rPr>
        <w:t>Thah</w:t>
      </w:r>
      <w:r w:rsidRPr="00983208">
        <w:rPr>
          <w:rFonts w:cs="Times New Roman"/>
          <w:i/>
          <w:iCs/>
          <w:sz w:val="24"/>
          <w:szCs w:val="24"/>
        </w:rPr>
        <w:t>ā</w:t>
      </w:r>
      <w:r w:rsidRPr="00983208">
        <w:rPr>
          <w:rFonts w:ascii="Goudy Old Style" w:hAnsi="Goudy Old Style" w:cs="Akhbar MT"/>
          <w:i/>
          <w:iCs/>
          <w:sz w:val="24"/>
          <w:szCs w:val="24"/>
        </w:rPr>
        <w:t xml:space="preserve">rah </w:t>
      </w:r>
      <w:r w:rsidRPr="00983208">
        <w:rPr>
          <w:rFonts w:ascii="Goudy Old Style" w:hAnsi="Goudy Old Style" w:cs="Akhbar MT"/>
          <w:sz w:val="24"/>
          <w:szCs w:val="24"/>
        </w:rPr>
        <w:t xml:space="preserve">bab 34; </w:t>
      </w:r>
      <w:r w:rsidRPr="00983208">
        <w:rPr>
          <w:rFonts w:ascii="Goudy Old Style" w:hAnsi="Goudy Old Style" w:cs="Akhbar MT"/>
          <w:i/>
          <w:iCs/>
          <w:sz w:val="24"/>
          <w:szCs w:val="24"/>
        </w:rPr>
        <w:t xml:space="preserve">Sunan al-Turmuzi, </w:t>
      </w:r>
      <w:r w:rsidRPr="00983208">
        <w:rPr>
          <w:rFonts w:ascii="Goudy Old Style" w:hAnsi="Goudy Old Style" w:cs="Akhbar MT"/>
          <w:sz w:val="24"/>
          <w:szCs w:val="24"/>
        </w:rPr>
        <w:t xml:space="preserve">kitab </w:t>
      </w:r>
      <w:r w:rsidRPr="00983208">
        <w:rPr>
          <w:rFonts w:ascii="Goudy Old Style" w:hAnsi="Goudy Old Style" w:cs="Akhbar MT"/>
          <w:i/>
          <w:iCs/>
          <w:sz w:val="24"/>
          <w:szCs w:val="24"/>
        </w:rPr>
        <w:t>Thah</w:t>
      </w:r>
      <w:r w:rsidRPr="00983208">
        <w:rPr>
          <w:rFonts w:cs="Times New Roman"/>
          <w:i/>
          <w:iCs/>
          <w:sz w:val="24"/>
          <w:szCs w:val="24"/>
        </w:rPr>
        <w:t>ā</w:t>
      </w:r>
      <w:r w:rsidRPr="00983208">
        <w:rPr>
          <w:rFonts w:ascii="Goudy Old Style" w:hAnsi="Goudy Old Style" w:cs="Akhbar MT"/>
          <w:i/>
          <w:iCs/>
          <w:sz w:val="24"/>
          <w:szCs w:val="24"/>
        </w:rPr>
        <w:t xml:space="preserve">rah </w:t>
      </w:r>
      <w:r w:rsidRPr="00983208">
        <w:rPr>
          <w:rFonts w:ascii="Goudy Old Style" w:hAnsi="Goudy Old Style" w:cs="Akhbar MT"/>
          <w:sz w:val="24"/>
          <w:szCs w:val="24"/>
        </w:rPr>
        <w:t xml:space="preserve">bab 49; </w:t>
      </w:r>
      <w:r w:rsidRPr="00983208">
        <w:rPr>
          <w:rFonts w:ascii="Goudy Old Style" w:hAnsi="Goudy Old Style" w:cs="Akhbar MT"/>
          <w:i/>
          <w:iCs/>
          <w:sz w:val="24"/>
          <w:szCs w:val="24"/>
        </w:rPr>
        <w:t>Sunan al-Nas</w:t>
      </w:r>
      <w:r w:rsidRPr="00983208">
        <w:rPr>
          <w:rFonts w:cs="Times New Roman"/>
          <w:i/>
          <w:iCs/>
          <w:sz w:val="24"/>
          <w:szCs w:val="24"/>
        </w:rPr>
        <w:t>ā</w:t>
      </w:r>
      <w:r w:rsidRPr="00983208">
        <w:rPr>
          <w:rFonts w:ascii="Goudy Old Style" w:hAnsi="Goudy Old Style" w:cs="Akhbar MT"/>
          <w:i/>
          <w:iCs/>
          <w:sz w:val="24"/>
          <w:szCs w:val="24"/>
        </w:rPr>
        <w:t xml:space="preserve">i, </w:t>
      </w:r>
      <w:r w:rsidRPr="00983208">
        <w:rPr>
          <w:rFonts w:ascii="Goudy Old Style" w:hAnsi="Goudy Old Style" w:cs="Akhbar MT"/>
          <w:sz w:val="24"/>
          <w:szCs w:val="24"/>
        </w:rPr>
        <w:t xml:space="preserve">kitab </w:t>
      </w:r>
      <w:r w:rsidRPr="00983208">
        <w:rPr>
          <w:rFonts w:ascii="Goudy Old Style" w:hAnsi="Goudy Old Style" w:cs="Akhbar MT"/>
          <w:i/>
          <w:iCs/>
          <w:sz w:val="24"/>
          <w:szCs w:val="24"/>
        </w:rPr>
        <w:t>Miy</w:t>
      </w:r>
      <w:r w:rsidRPr="00983208">
        <w:rPr>
          <w:rFonts w:cs="Times New Roman"/>
          <w:i/>
          <w:iCs/>
          <w:sz w:val="24"/>
          <w:szCs w:val="24"/>
        </w:rPr>
        <w:t>ā</w:t>
      </w:r>
      <w:r w:rsidRPr="00983208">
        <w:rPr>
          <w:rFonts w:ascii="Goudy Old Style" w:hAnsi="Goudy Old Style" w:cs="Akhbar MT"/>
          <w:i/>
          <w:iCs/>
          <w:sz w:val="24"/>
          <w:szCs w:val="24"/>
        </w:rPr>
        <w:t>h</w:t>
      </w:r>
      <w:r w:rsidRPr="00983208">
        <w:rPr>
          <w:rFonts w:ascii="Goudy Old Style" w:hAnsi="Goudy Old Style" w:cs="Akhbar MT"/>
          <w:sz w:val="24"/>
          <w:szCs w:val="24"/>
        </w:rPr>
        <w:t xml:space="preserve"> bab 210; </w:t>
      </w:r>
      <w:r w:rsidRPr="00983208">
        <w:rPr>
          <w:rFonts w:ascii="Goudy Old Style" w:hAnsi="Goudy Old Style" w:cs="Akhbar MT"/>
          <w:i/>
          <w:iCs/>
          <w:sz w:val="24"/>
          <w:szCs w:val="24"/>
        </w:rPr>
        <w:t>Sunan Ibn M</w:t>
      </w:r>
      <w:r w:rsidRPr="00983208">
        <w:rPr>
          <w:rFonts w:cs="Times New Roman"/>
          <w:i/>
          <w:iCs/>
          <w:sz w:val="24"/>
          <w:szCs w:val="24"/>
        </w:rPr>
        <w:t>ā</w:t>
      </w:r>
      <w:r w:rsidRPr="00983208">
        <w:rPr>
          <w:rFonts w:ascii="Goudy Old Style" w:hAnsi="Goudy Old Style" w:cs="Akhbar MT"/>
          <w:i/>
          <w:iCs/>
          <w:sz w:val="24"/>
          <w:szCs w:val="24"/>
        </w:rPr>
        <w:t xml:space="preserve">jah, kitab Thaharah </w:t>
      </w:r>
      <w:r w:rsidRPr="00983208">
        <w:rPr>
          <w:rFonts w:ascii="Goudy Old Style" w:hAnsi="Goudy Old Style" w:cs="Akhbar MT"/>
          <w:sz w:val="24"/>
          <w:szCs w:val="24"/>
        </w:rPr>
        <w:t xml:space="preserve">bab 76; </w:t>
      </w:r>
      <w:r w:rsidRPr="00983208">
        <w:rPr>
          <w:rFonts w:ascii="Goudy Old Style" w:hAnsi="Goudy Old Style" w:cs="Akhbar MT"/>
          <w:i/>
          <w:iCs/>
          <w:sz w:val="24"/>
          <w:szCs w:val="24"/>
        </w:rPr>
        <w:t xml:space="preserve">Musnad Ahmad </w:t>
      </w:r>
      <w:r w:rsidRPr="00983208">
        <w:rPr>
          <w:rFonts w:ascii="Goudy Old Style" w:hAnsi="Goudy Old Style" w:cs="Akhbar MT"/>
          <w:sz w:val="24"/>
          <w:szCs w:val="24"/>
        </w:rPr>
        <w:t>juz I, h. 225, 284, juz III, h. 21.  Hadis-hadis tersebut adalah :</w:t>
      </w:r>
    </w:p>
    <w:p w:rsidR="00983208" w:rsidRPr="00983208" w:rsidRDefault="00983208" w:rsidP="00983208">
      <w:pPr>
        <w:pStyle w:val="BodyTextIndent"/>
        <w:numPr>
          <w:ilvl w:val="0"/>
          <w:numId w:val="8"/>
        </w:numPr>
        <w:tabs>
          <w:tab w:val="clear" w:pos="1325"/>
        </w:tabs>
        <w:spacing w:line="260" w:lineRule="exact"/>
        <w:ind w:left="504" w:hanging="322"/>
        <w:jc w:val="lowKashida"/>
        <w:rPr>
          <w:rFonts w:ascii="Goudy Old Style" w:hAnsi="Goudy Old Style" w:cs="Akhbar MT"/>
          <w:sz w:val="24"/>
          <w:szCs w:val="24"/>
        </w:rPr>
      </w:pPr>
      <w:r w:rsidRPr="00983208">
        <w:rPr>
          <w:rFonts w:ascii="Goudy Old Style" w:hAnsi="Goudy Old Style" w:cs="Akhbar MT"/>
          <w:sz w:val="24"/>
          <w:szCs w:val="24"/>
        </w:rPr>
        <w:t xml:space="preserve">Dalam </w:t>
      </w:r>
      <w:r w:rsidRPr="00983208">
        <w:rPr>
          <w:rFonts w:ascii="Goudy Old Style" w:hAnsi="Goudy Old Style" w:cs="Akhbar MT"/>
          <w:i/>
          <w:iCs/>
          <w:sz w:val="24"/>
          <w:szCs w:val="24"/>
        </w:rPr>
        <w:t>Sunan Ab</w:t>
      </w:r>
      <w:r w:rsidRPr="00983208">
        <w:rPr>
          <w:rFonts w:cs="Times New Roman"/>
          <w:i/>
          <w:iCs/>
          <w:sz w:val="24"/>
          <w:szCs w:val="24"/>
        </w:rPr>
        <w:t>ū</w:t>
      </w:r>
      <w:r w:rsidRPr="00983208">
        <w:rPr>
          <w:rFonts w:ascii="Goudy Old Style" w:hAnsi="Goudy Old Style" w:cs="Akhbar MT"/>
          <w:i/>
          <w:iCs/>
          <w:sz w:val="24"/>
          <w:szCs w:val="24"/>
        </w:rPr>
        <w:t xml:space="preserve"> Dawud</w:t>
      </w:r>
    </w:p>
    <w:p w:rsidR="00983208" w:rsidRPr="00983208" w:rsidRDefault="00983208" w:rsidP="00DA734E">
      <w:pPr>
        <w:pStyle w:val="BodyTextIndent"/>
        <w:bidi/>
        <w:spacing w:line="240" w:lineRule="auto"/>
        <w:ind w:left="0" w:right="560"/>
        <w:jc w:val="lowKashida"/>
        <w:rPr>
          <w:rFonts w:ascii="Goudy Old Style" w:hAnsi="Goudy Old Style" w:cs="Akhbar MT"/>
          <w:sz w:val="24"/>
          <w:szCs w:val="24"/>
          <w:rtl/>
        </w:rPr>
      </w:pPr>
      <w:r w:rsidRPr="00DA734E">
        <w:rPr>
          <w:rFonts w:ascii="Goudy Old Style" w:hAnsi="Goudy Old Style"/>
          <w:sz w:val="32"/>
          <w:szCs w:val="32"/>
          <w:rtl/>
        </w:rPr>
        <w:t xml:space="preserve">حَدَّثَنَا أَحْمَدُ بْنُ أَبِي شُعَيْبٍ وَعَبْدُ الْعَزِيزِ بْنُ يَحْيَى الْحَرَّانِيَّانِ قَالَا حَدَّثَنَا مُحَمَّدُ بْنُ سَلَمَةَ عَنْ مُحَمَّدِ بْنِ إِسْحَقَ عَنْ سَلِيطِ بْنِ أَيُّوبَ عَنْ عُبَيْدِ اللَّهِ بْنِ عَبْدِ الرَّحْمَنِ بْنِ رَافِعٍ الْأَنْصَارِيِّ ثُمَّ الْعَدَوِيِّ عَنْ أَبِي سَعِيدٍ الْخُدْرِيِّ قَالَ سَمِعْتُ رَسُولَ اللَّهِ صَلَّى اللَّهُ عَلَيْهِ وَسَلَّمَ وَهُوَ يُقَالُ لَهُ إِنَّهُ يُسْتَقَى لَكَ مِنْ بِئْرِ بُضَاعَةَ وَهِيَ بِئْرٌ يُلْقَى فِيهَا لُحُومُ الْكِلَابِ وَالْمَحَايِضُ وَعَذِرُ النَّاسِ </w:t>
      </w:r>
      <w:r w:rsidRPr="00DA734E">
        <w:rPr>
          <w:rFonts w:ascii="Goudy Old Style" w:hAnsi="Goudy Old Style"/>
          <w:sz w:val="32"/>
          <w:szCs w:val="32"/>
          <w:rtl/>
        </w:rPr>
        <w:lastRenderedPageBreak/>
        <w:t>فَقَالَ رَسُولُ اللَّهِ صَلَّى اللَّهُ عَلَيْهِ وَسَلَّمَ إِنَّ الْمَاءَ طَهُورٌ لَا يُنَجِّسُهُ شَيْءٌ قَالَ أَبُو دَاوُد و سَمِعْت قُتَيْبَةَ بْنَ سَعِيدٍ قَالَ سَأَلْتُ قَيِّمَ بِئْرِ بُضَاعَةَ عَنْ عُمْقِهَا قَالَ أَكْثَرُ مَا يَكُونُ فِيهَا الْمَاءُ إِلَى الْعَانَةِ قُلْتُ فَإِذَا نَقَصَ قَالَ دُونَ الْعَوْرَةِ قَالَ أَبُو دَاوُد وَقَدَّرْتُ أَنَا بِئْرَ بُضَاعَةَ بِرِدَائِي مَدَدْتُهُ عَلَيْهَا ثُمَّ ذَرَعْتُهُ فَإِذَا عَرْضُهَا سِتَّةُ أَذْرُعٍ وَسَأَلْتُ الَّذِي فَتَحَ لِي بَابَ الْبُسْتَانِ فَأَدْخَلَنِي إِلَيْهِ هَلْ غُيِّرَ بِنَاؤُهَا عَمَّا كَانَتْ عَلَيْهِ قَالَ لَا وَرَأَيْتُ فِيهَا مَاءً مُتَغَيِّرَ اللَّوْنِ</w:t>
      </w:r>
      <w:r w:rsidRPr="00983208">
        <w:rPr>
          <w:rStyle w:val="FootnoteReference"/>
          <w:rFonts w:ascii="Goudy Old Style" w:eastAsiaTheme="majorEastAsia" w:hAnsi="Goudy Old Style" w:cs="Akhbar MT"/>
          <w:sz w:val="24"/>
          <w:szCs w:val="24"/>
        </w:rPr>
        <w:footnoteReference w:id="14"/>
      </w:r>
    </w:p>
    <w:p w:rsidR="00983208" w:rsidRPr="00983208" w:rsidRDefault="00983208" w:rsidP="00983208">
      <w:pPr>
        <w:pStyle w:val="BodyTextIndent"/>
        <w:numPr>
          <w:ilvl w:val="0"/>
          <w:numId w:val="8"/>
        </w:numPr>
        <w:tabs>
          <w:tab w:val="clear" w:pos="1325"/>
        </w:tabs>
        <w:spacing w:line="260" w:lineRule="exact"/>
        <w:ind w:left="504" w:hanging="322"/>
        <w:jc w:val="lowKashida"/>
        <w:rPr>
          <w:rFonts w:ascii="Goudy Old Style" w:hAnsi="Goudy Old Style" w:cs="Akhbar MT"/>
          <w:sz w:val="24"/>
          <w:szCs w:val="24"/>
        </w:rPr>
      </w:pPr>
      <w:r w:rsidRPr="00983208">
        <w:rPr>
          <w:rFonts w:ascii="Goudy Old Style" w:hAnsi="Goudy Old Style" w:cs="Akhbar MT"/>
          <w:sz w:val="24"/>
          <w:szCs w:val="24"/>
        </w:rPr>
        <w:t xml:space="preserve">Dalam </w:t>
      </w:r>
      <w:r w:rsidRPr="00983208">
        <w:rPr>
          <w:rFonts w:ascii="Goudy Old Style" w:hAnsi="Goudy Old Style" w:cs="Akhbar MT"/>
          <w:i/>
          <w:iCs/>
          <w:sz w:val="24"/>
          <w:szCs w:val="24"/>
        </w:rPr>
        <w:t>Sunan al-Turmuzi</w:t>
      </w:r>
    </w:p>
    <w:p w:rsidR="00983208" w:rsidRPr="00983208" w:rsidRDefault="00983208" w:rsidP="00DA734E">
      <w:pPr>
        <w:pStyle w:val="BodyTextIndent"/>
        <w:bidi/>
        <w:spacing w:line="240" w:lineRule="auto"/>
        <w:ind w:left="0" w:right="561"/>
        <w:jc w:val="lowKashida"/>
        <w:rPr>
          <w:rFonts w:ascii="Goudy Old Style" w:hAnsi="Goudy Old Style" w:cs="Akhbar MT"/>
          <w:sz w:val="24"/>
          <w:szCs w:val="24"/>
          <w:rtl/>
        </w:rPr>
      </w:pPr>
      <w:r w:rsidRPr="00DA734E">
        <w:rPr>
          <w:rFonts w:ascii="Goudy Old Style" w:hAnsi="Goudy Old Style"/>
          <w:sz w:val="32"/>
          <w:szCs w:val="32"/>
          <w:rtl/>
        </w:rPr>
        <w:t>حَدَّثَنَا هَنَّادٌ وَالْحَسَنُ بْنُ عَلِيٍّ الْخَلَّالُ وَغَيْرُ وَاحِدٍ قَالُوا حَدَّثَنَا أَبُو أُسَامَةَ عَنْ الْوَلِيدِ بْنِ كَثِيرٍ عَنْ مُحَمَّدِ بْنِ كَعْبٍ عَنْ عُبَيْدِ اللَّهِ بْنِ عَبْدِ اللَّهِ بْنِ رَافِعِ بْنِ خَدِيجٍ عَنْ أَبِي سَعِيدٍ الْخُدْرِيِّ قَالَ قِيلَ يَا رَسُولَ اللَّهِ أَنَتَوَضَّأُ مِنْ بِئْرِ بُضَاعَةَ وَهِيَ بِئْرٌ يُلْقَى فِيهَا الْحِيَضُ وَلُحُومُ الْكِلَابِ وَالنَّتْنُ فَقَالَ رَسُولُ اللَّهِ صَلَّى اللَّهُ عَلَيْهِ وَسَلَّمَ إِنَّ الْمَاءَ طَهُورٌ لَا يُنَجِّسُهُ شَيْءٌ قَالَ أَبُو عِيسَى هَذَا حَدِيثٌ حَسَنٌ وَقَدْ جَوَّدَ أَبُو أُسَامَةَ هَذَا الْحَدِيثَ فَلَمْ يَرْوِ أَحَدٌ حَدِيثَ أَبِي سَعِيدٍ فِي بِئْرِ بُضَاعَةَ أَحْسَنَ مِمَّا رَوَى أَبُو أُسَامَةَ وَقَدْ رُوِيَ هَذَا الْحَدِيثُ مِنْ غَيْرِ وَجْهٍ عَنْ أَبِي سَعِيدٍ وَفِي الْبَاب عَنْ ابْنِ عَبَّاسٍ وَعَائِشَةَ</w:t>
      </w:r>
      <w:r w:rsidRPr="00983208">
        <w:rPr>
          <w:rStyle w:val="FootnoteReference"/>
          <w:rFonts w:ascii="Goudy Old Style" w:eastAsiaTheme="majorEastAsia" w:hAnsi="Goudy Old Style" w:cs="Akhbar MT"/>
          <w:sz w:val="24"/>
          <w:szCs w:val="24"/>
        </w:rPr>
        <w:footnoteReference w:id="15"/>
      </w:r>
    </w:p>
    <w:p w:rsidR="00983208" w:rsidRPr="00983208" w:rsidRDefault="00983208" w:rsidP="00983208">
      <w:pPr>
        <w:pStyle w:val="BodyTextIndent"/>
        <w:numPr>
          <w:ilvl w:val="0"/>
          <w:numId w:val="8"/>
        </w:numPr>
        <w:tabs>
          <w:tab w:val="clear" w:pos="1325"/>
        </w:tabs>
        <w:spacing w:line="260" w:lineRule="exact"/>
        <w:ind w:left="504" w:hanging="322"/>
        <w:jc w:val="lowKashida"/>
        <w:rPr>
          <w:rFonts w:ascii="Goudy Old Style" w:hAnsi="Goudy Old Style" w:cs="Akhbar MT"/>
          <w:sz w:val="24"/>
          <w:szCs w:val="24"/>
        </w:rPr>
      </w:pPr>
      <w:r w:rsidRPr="00983208">
        <w:rPr>
          <w:rFonts w:ascii="Goudy Old Style" w:hAnsi="Goudy Old Style" w:cs="Akhbar MT"/>
          <w:sz w:val="24"/>
          <w:szCs w:val="24"/>
        </w:rPr>
        <w:t xml:space="preserve">Dalam </w:t>
      </w:r>
      <w:r w:rsidRPr="00983208">
        <w:rPr>
          <w:rFonts w:ascii="Goudy Old Style" w:hAnsi="Goudy Old Style" w:cs="Akhbar MT"/>
          <w:i/>
          <w:iCs/>
          <w:sz w:val="24"/>
          <w:szCs w:val="24"/>
        </w:rPr>
        <w:t>Sunan</w:t>
      </w:r>
      <w:r w:rsidRPr="00983208">
        <w:rPr>
          <w:rFonts w:ascii="Goudy Old Style" w:hAnsi="Goudy Old Style" w:cs="Akhbar MT"/>
          <w:sz w:val="24"/>
          <w:szCs w:val="24"/>
        </w:rPr>
        <w:t xml:space="preserve"> </w:t>
      </w:r>
      <w:r w:rsidRPr="00983208">
        <w:rPr>
          <w:rFonts w:ascii="Goudy Old Style" w:hAnsi="Goudy Old Style" w:cs="Akhbar MT"/>
          <w:i/>
          <w:iCs/>
          <w:sz w:val="24"/>
          <w:szCs w:val="24"/>
        </w:rPr>
        <w:t>Ibn M</w:t>
      </w:r>
      <w:r w:rsidRPr="00983208">
        <w:rPr>
          <w:rFonts w:cs="Times New Roman"/>
          <w:i/>
          <w:iCs/>
          <w:sz w:val="24"/>
          <w:szCs w:val="24"/>
        </w:rPr>
        <w:t>ā</w:t>
      </w:r>
      <w:r w:rsidRPr="00983208">
        <w:rPr>
          <w:rFonts w:ascii="Goudy Old Style" w:hAnsi="Goudy Old Style" w:cs="Akhbar MT"/>
          <w:i/>
          <w:iCs/>
          <w:sz w:val="24"/>
          <w:szCs w:val="24"/>
        </w:rPr>
        <w:t>jah</w:t>
      </w:r>
    </w:p>
    <w:p w:rsidR="00983208" w:rsidRDefault="00983208" w:rsidP="00DA734E">
      <w:pPr>
        <w:pStyle w:val="BodyTextIndent"/>
        <w:bidi/>
        <w:spacing w:line="240" w:lineRule="auto"/>
        <w:ind w:left="0" w:right="561"/>
        <w:jc w:val="lowKashida"/>
        <w:rPr>
          <w:rFonts w:ascii="Goudy Old Style" w:hAnsi="Goudy Old Style"/>
          <w:sz w:val="32"/>
          <w:szCs w:val="32"/>
        </w:rPr>
      </w:pPr>
      <w:r w:rsidRPr="00DA734E">
        <w:rPr>
          <w:rFonts w:ascii="Goudy Old Style" w:hAnsi="Goudy Old Style"/>
          <w:sz w:val="32"/>
          <w:szCs w:val="32"/>
          <w:rtl/>
        </w:rPr>
        <w:t xml:space="preserve">حَدَّثَنَا مَحْمُودُ بْنُ خَالِدٍ وَالْعَبَّاسُ بْنُ الْوَلِيدِ الدِّمَشْقِيَّانِ قَالَا حَدَّثَنَا مَرْوَانُ بْنُ مُحَمَّدٍ حَدَّثَنَا رِشْدِينُ أَنْبَأَنَا مُعَاوِيَةُ بْنُ صَالِحٍ عَنْ رَاشِدِ بْنِ سَعْدٍ عَنْ </w:t>
      </w:r>
      <w:r w:rsidRPr="00DA734E">
        <w:rPr>
          <w:rFonts w:ascii="Goudy Old Style" w:hAnsi="Goudy Old Style"/>
          <w:sz w:val="32"/>
          <w:szCs w:val="32"/>
          <w:rtl/>
        </w:rPr>
        <w:lastRenderedPageBreak/>
        <w:t>أَبِي أُمَامَةَ الْبَاهِلِيِّ قَالَ قَالَ رَسُولُ اللَّهِ صَلَّى اللَّهُ عَلَيْهِ وَسَلَّمَ إِنَّ الْمَاءَ لَا يُنَجِّسُهُ شَيْءٌ إِلَّا مَا غَلَبَ عَلَى رِيحِهِ وَطَعْمِهِ وَلَوْنِهِ</w:t>
      </w:r>
      <w:r w:rsidRPr="00983208">
        <w:rPr>
          <w:rStyle w:val="FootnoteReference"/>
          <w:rFonts w:ascii="Goudy Old Style" w:eastAsiaTheme="majorEastAsia" w:hAnsi="Goudy Old Style" w:cs="Akhbar MT"/>
          <w:sz w:val="24"/>
          <w:szCs w:val="24"/>
        </w:rPr>
        <w:footnoteReference w:id="16"/>
      </w:r>
    </w:p>
    <w:p w:rsidR="00DA734E" w:rsidRPr="00983208" w:rsidRDefault="00DA734E" w:rsidP="00DA734E">
      <w:pPr>
        <w:pStyle w:val="BodyTextIndent"/>
        <w:bidi/>
        <w:spacing w:line="240" w:lineRule="auto"/>
        <w:ind w:left="0" w:right="561"/>
        <w:jc w:val="lowKashida"/>
        <w:rPr>
          <w:rFonts w:ascii="Goudy Old Style" w:hAnsi="Goudy Old Style" w:cs="Akhbar MT"/>
          <w:sz w:val="24"/>
          <w:szCs w:val="24"/>
          <w:rtl/>
        </w:rPr>
      </w:pPr>
    </w:p>
    <w:p w:rsidR="00983208" w:rsidRPr="00983208" w:rsidRDefault="00983208" w:rsidP="00983208">
      <w:pPr>
        <w:pStyle w:val="BodyTextIndent"/>
        <w:numPr>
          <w:ilvl w:val="0"/>
          <w:numId w:val="8"/>
        </w:numPr>
        <w:tabs>
          <w:tab w:val="clear" w:pos="1325"/>
        </w:tabs>
        <w:spacing w:line="260" w:lineRule="exact"/>
        <w:ind w:left="504" w:hanging="322"/>
        <w:jc w:val="lowKashida"/>
        <w:rPr>
          <w:rFonts w:ascii="Goudy Old Style" w:hAnsi="Goudy Old Style" w:cs="Akhbar MT"/>
          <w:sz w:val="24"/>
          <w:szCs w:val="24"/>
        </w:rPr>
      </w:pPr>
      <w:r w:rsidRPr="00983208">
        <w:rPr>
          <w:rFonts w:ascii="Goudy Old Style" w:hAnsi="Goudy Old Style" w:cs="Akhbar MT"/>
          <w:sz w:val="24"/>
          <w:szCs w:val="24"/>
        </w:rPr>
        <w:t xml:space="preserve">Dalam </w:t>
      </w:r>
      <w:r w:rsidRPr="00983208">
        <w:rPr>
          <w:rFonts w:ascii="Goudy Old Style" w:hAnsi="Goudy Old Style" w:cs="Akhbar MT"/>
          <w:i/>
          <w:iCs/>
          <w:sz w:val="24"/>
          <w:szCs w:val="24"/>
        </w:rPr>
        <w:t xml:space="preserve">Musnad Ahmad </w:t>
      </w:r>
    </w:p>
    <w:p w:rsidR="00983208" w:rsidRPr="00DA734E" w:rsidRDefault="00983208" w:rsidP="00DA734E">
      <w:pPr>
        <w:pStyle w:val="BodyTextIndent"/>
        <w:bidi/>
        <w:spacing w:line="240" w:lineRule="auto"/>
        <w:ind w:left="0" w:right="518"/>
        <w:jc w:val="lowKashida"/>
        <w:rPr>
          <w:rFonts w:ascii="Goudy Old Style" w:hAnsi="Goudy Old Style"/>
          <w:sz w:val="32"/>
          <w:szCs w:val="32"/>
          <w:rtl/>
        </w:rPr>
      </w:pPr>
      <w:r w:rsidRPr="00DA734E">
        <w:rPr>
          <w:rFonts w:ascii="Goudy Old Style" w:hAnsi="Goudy Old Style"/>
          <w:sz w:val="32"/>
          <w:szCs w:val="32"/>
          <w:rtl/>
        </w:rPr>
        <w:t>حَدَّثَنَا وَكِيعٌ حَدَّثَنَا سُفْيَانُ عَنْ سِمَاكٍ عَنْ عِكْرِمَةَ عَنِ ابْنِ عَبَّاسٍ قَالَ قَالَ رَسُولُ اللَّهِ صَلَّى اللَّهُ عَلَيْهِ وَسَلَّمَ الْمَاءُ لَا يُنَجِّسُهُ شَيْءٌ</w:t>
      </w:r>
      <w:r w:rsidRPr="00DA734E">
        <w:rPr>
          <w:rStyle w:val="FootnoteReference"/>
          <w:rFonts w:ascii="Goudy Old Style" w:eastAsiaTheme="majorEastAsia" w:hAnsi="Goudy Old Style"/>
          <w:sz w:val="24"/>
          <w:szCs w:val="24"/>
        </w:rPr>
        <w:footnoteReference w:id="17"/>
      </w:r>
    </w:p>
    <w:p w:rsidR="00983208" w:rsidRPr="00DA734E" w:rsidRDefault="00983208" w:rsidP="00DA734E">
      <w:pPr>
        <w:pStyle w:val="BodyTextIndent"/>
        <w:bidi/>
        <w:spacing w:line="240" w:lineRule="auto"/>
        <w:ind w:left="0" w:right="516"/>
        <w:jc w:val="lowKashida"/>
        <w:rPr>
          <w:rFonts w:ascii="Goudy Old Style" w:hAnsi="Goudy Old Style"/>
          <w:sz w:val="32"/>
          <w:szCs w:val="32"/>
          <w:rtl/>
        </w:rPr>
      </w:pPr>
      <w:r w:rsidRPr="00DA734E">
        <w:rPr>
          <w:rFonts w:ascii="Goudy Old Style" w:hAnsi="Goudy Old Style"/>
          <w:sz w:val="32"/>
          <w:szCs w:val="32"/>
          <w:rtl/>
        </w:rPr>
        <w:t>حَدَّثَنَا عَبْدُ الرَّزَّاقِ أَخْبَرَنَا الثَّوْرِيُّ عَنْ سِمَاكِ بْنِ حَرْبٍ عَنْ عِكْرِمَةَ عَنِ ابْنِ عَبَّاسٍ أَنَّ امْرَأَةً مِنْ نِسَاءِ النَّبِيِّ صَلَّى اللَّهُ عَلَيْهِ وَسَلَّمَ اسْتَحَمَّتْ مِنْ جَنَابَةٍ فَجَاءَ النَّبِيُّ صَلَّى اللَّهُ عَلَيْهِ وَسَلَّمَ يَتَوَضَّأُ مِنْ فَضْلِهَا فَقَالَتْ إِنِّي اغْتَسَلْتُ مِنْهُ فَقَالَ إِنَّ الْمَاءَ لَا يُنَجِّسُهُ شَيْءٌ</w:t>
      </w:r>
      <w:r w:rsidRPr="00DA734E">
        <w:rPr>
          <w:rStyle w:val="FootnoteReference"/>
          <w:rFonts w:ascii="Goudy Old Style" w:eastAsiaTheme="majorEastAsia" w:hAnsi="Goudy Old Style"/>
          <w:sz w:val="32"/>
          <w:szCs w:val="32"/>
        </w:rPr>
        <w:footnoteReference w:id="18"/>
      </w:r>
    </w:p>
    <w:p w:rsidR="00983208" w:rsidRPr="00983208" w:rsidRDefault="00983208" w:rsidP="00DA734E">
      <w:pPr>
        <w:pStyle w:val="BodyTextIndent"/>
        <w:bidi/>
        <w:spacing w:line="240" w:lineRule="auto"/>
        <w:ind w:left="0" w:right="516"/>
        <w:jc w:val="lowKashida"/>
        <w:rPr>
          <w:rFonts w:ascii="Goudy Old Style" w:hAnsi="Goudy Old Style" w:cs="Akhbar MT"/>
          <w:sz w:val="24"/>
          <w:szCs w:val="24"/>
          <w:rtl/>
        </w:rPr>
      </w:pPr>
      <w:r w:rsidRPr="00DA734E">
        <w:rPr>
          <w:rFonts w:ascii="Goudy Old Style" w:hAnsi="Goudy Old Style"/>
          <w:sz w:val="32"/>
          <w:szCs w:val="32"/>
          <w:rtl/>
        </w:rPr>
        <w:t>حَدَّثَنَا عَبْدُ الرَّزَّاقِ أَخْبَرَنَا الثَّوْرِيُّ عَنْ سِمَاكِ بْنِ حَرْبٍ عَنْ عِكْرِمَةَ عَنِ ابْنِ عَبَّاسٍ أَنَّ امْرَأَةً مِنْ نِسَاءِ النَّبِيِّ صَلَّى اللَّهُ عَلَيْهِ وَسَلَّمَ اسْتَحَمَّتْ مِنْ جَنَابَةٍ فَجَاءَ النَّبِيُّ صَلَّى اللَّهُ عَلَيْهِ وَسَلَّمَ يَتَوَضَّأُ مِنْ فَضْلِهَا فَقَالَتْ إِنِّي اغْتَسَلْتُ مِنْهُ فَقَالَ إِنَّ الْمَاءَ لَا يُنَجِّسُهُ شَيْءٌ</w:t>
      </w:r>
      <w:r w:rsidRPr="00983208">
        <w:rPr>
          <w:rStyle w:val="FootnoteReference"/>
          <w:rFonts w:ascii="Goudy Old Style" w:eastAsiaTheme="majorEastAsia" w:hAnsi="Goudy Old Style" w:cs="Akhbar MT"/>
          <w:sz w:val="24"/>
          <w:szCs w:val="24"/>
        </w:rPr>
        <w:footnoteReference w:id="19"/>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Hadis-hadis yang telah ditakhrij, memiliki dua redaksi (matan). </w:t>
      </w:r>
      <w:r w:rsidRPr="00983208">
        <w:rPr>
          <w:rFonts w:ascii="Goudy Old Style" w:hAnsi="Goudy Old Style" w:cs="Akhbar MT"/>
          <w:i/>
          <w:iCs/>
          <w:sz w:val="24"/>
          <w:szCs w:val="24"/>
        </w:rPr>
        <w:t xml:space="preserve">Pertama, </w:t>
      </w:r>
      <w:r w:rsidRPr="00983208">
        <w:rPr>
          <w:rFonts w:ascii="Goudy Old Style" w:hAnsi="Goudy Old Style" w:cs="Akhbar MT"/>
          <w:sz w:val="24"/>
          <w:szCs w:val="24"/>
        </w:rPr>
        <w:t xml:space="preserve"> </w:t>
      </w:r>
      <w:r w:rsidRPr="00DA734E">
        <w:rPr>
          <w:rFonts w:ascii="Goudy Old Style" w:hAnsi="Goudy Old Style"/>
          <w:sz w:val="24"/>
          <w:szCs w:val="24"/>
          <w:rtl/>
        </w:rPr>
        <w:t>إِنَّ الْمَاءَ طَهُورٌ لَا يُنَجِّسُهُ شَيْءٌ</w:t>
      </w:r>
      <w:r w:rsidRPr="00983208">
        <w:rPr>
          <w:rFonts w:ascii="Goudy Old Style" w:hAnsi="Goudy Old Style" w:cs="Akhbar MT"/>
          <w:sz w:val="24"/>
          <w:szCs w:val="24"/>
        </w:rPr>
        <w:t xml:space="preserve"> . </w:t>
      </w:r>
      <w:r w:rsidRPr="00983208">
        <w:rPr>
          <w:rFonts w:ascii="Goudy Old Style" w:hAnsi="Goudy Old Style" w:cs="Akhbar MT"/>
          <w:i/>
          <w:iCs/>
          <w:sz w:val="24"/>
          <w:szCs w:val="24"/>
        </w:rPr>
        <w:t>Kedua,</w:t>
      </w:r>
      <w:r w:rsidRPr="00983208">
        <w:rPr>
          <w:rFonts w:ascii="Goudy Old Style" w:hAnsi="Goudy Old Style" w:cs="Akhbar MT"/>
          <w:sz w:val="24"/>
          <w:szCs w:val="24"/>
        </w:rPr>
        <w:t xml:space="preserve"> </w:t>
      </w:r>
      <w:r w:rsidRPr="00DA734E">
        <w:rPr>
          <w:rFonts w:ascii="Goudy Old Style" w:hAnsi="Goudy Old Style"/>
          <w:sz w:val="24"/>
          <w:szCs w:val="24"/>
          <w:rtl/>
        </w:rPr>
        <w:t>إِنَّ الْمَاءَ لَا يُنَجِّسُهُ شَيْءٌ إِلَّا مَا غَلَبَ عَلَى رِيحِهِ وَطَعْمِهِ وَلَوْنِهِ</w:t>
      </w:r>
      <w:r w:rsidRPr="00DA734E">
        <w:rPr>
          <w:rFonts w:ascii="Goudy Old Style" w:hAnsi="Goudy Old Style"/>
          <w:sz w:val="24"/>
          <w:szCs w:val="24"/>
        </w:rPr>
        <w:t xml:space="preserve"> </w:t>
      </w:r>
      <w:r w:rsidRPr="00983208">
        <w:rPr>
          <w:rFonts w:ascii="Goudy Old Style" w:hAnsi="Goudy Old Style" w:cs="Akhbar MT"/>
          <w:sz w:val="24"/>
          <w:szCs w:val="24"/>
        </w:rPr>
        <w:t xml:space="preserve">. Dengan demikian, hadis tersebut diriwayatkan secara </w:t>
      </w:r>
      <w:r w:rsidRPr="00983208">
        <w:rPr>
          <w:rFonts w:ascii="Goudy Old Style" w:hAnsi="Goudy Old Style" w:cs="Akhbar MT"/>
          <w:i/>
          <w:iCs/>
          <w:sz w:val="24"/>
          <w:szCs w:val="24"/>
        </w:rPr>
        <w:t>maknawi</w:t>
      </w:r>
      <w:r w:rsidRPr="00983208">
        <w:rPr>
          <w:rFonts w:ascii="Goudy Old Style" w:hAnsi="Goudy Old Style" w:cs="Akhbar MT"/>
          <w:sz w:val="24"/>
          <w:szCs w:val="24"/>
        </w:rPr>
        <w:t>.</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Menurut pengakuan al-Turmuzi kualitas hadis tersebut di atas, adalah </w:t>
      </w:r>
      <w:r w:rsidRPr="00983208">
        <w:rPr>
          <w:rFonts w:ascii="Goudy Old Style" w:hAnsi="Goudy Old Style" w:cs="Akhbar MT"/>
          <w:i/>
          <w:iCs/>
          <w:sz w:val="24"/>
          <w:szCs w:val="24"/>
        </w:rPr>
        <w:t>hasan</w:t>
      </w:r>
      <w:r w:rsidRPr="00983208">
        <w:rPr>
          <w:rFonts w:ascii="Goudy Old Style" w:hAnsi="Goudy Old Style" w:cs="Akhbar MT"/>
          <w:sz w:val="24"/>
          <w:szCs w:val="24"/>
        </w:rPr>
        <w:t xml:space="preserve">. Hal ini dipahami dari pernyataan beliau yang terdapat dalam akhir matan hadis bahwa </w:t>
      </w:r>
      <w:r w:rsidRPr="00DA734E">
        <w:rPr>
          <w:rFonts w:ascii="Goudy Old Style" w:hAnsi="Goudy Old Style"/>
          <w:sz w:val="24"/>
          <w:szCs w:val="24"/>
        </w:rPr>
        <w:t>"</w:t>
      </w:r>
      <w:r w:rsidRPr="00DA734E">
        <w:rPr>
          <w:rFonts w:ascii="Goudy Old Style" w:hAnsi="Goudy Old Style"/>
          <w:sz w:val="24"/>
          <w:szCs w:val="24"/>
          <w:rtl/>
        </w:rPr>
        <w:t xml:space="preserve"> قَالَ أَبُو عِيسَى هَذَا حَدِيثٌ حَسَنٌ</w:t>
      </w:r>
      <w:r w:rsidRPr="00983208">
        <w:rPr>
          <w:rFonts w:ascii="Goudy Old Style" w:hAnsi="Goudy Old Style" w:cs="Akhbar MT"/>
          <w:sz w:val="24"/>
          <w:szCs w:val="24"/>
          <w:rtl/>
        </w:rPr>
        <w:t xml:space="preserve"> </w:t>
      </w:r>
      <w:r w:rsidRPr="00983208">
        <w:rPr>
          <w:rFonts w:ascii="Goudy Old Style" w:hAnsi="Goudy Old Style" w:cs="Akhbar MT"/>
          <w:sz w:val="24"/>
          <w:szCs w:val="24"/>
        </w:rPr>
        <w:t xml:space="preserve">". Dengan adanya penetapan tentang kualitas hadis tersebut, maka untuk </w:t>
      </w:r>
      <w:r w:rsidRPr="00983208">
        <w:rPr>
          <w:rFonts w:ascii="Goudy Old Style" w:hAnsi="Goudy Old Style" w:cs="Akhbar MT"/>
          <w:sz w:val="24"/>
          <w:szCs w:val="24"/>
        </w:rPr>
        <w:lastRenderedPageBreak/>
        <w:t>praktisnya, penulis di sini tidak lagi melakukan kritik hadis (</w:t>
      </w:r>
      <w:r w:rsidRPr="00983208">
        <w:rPr>
          <w:rFonts w:ascii="Goudy Old Style" w:hAnsi="Goudy Old Style" w:cs="Akhbar MT"/>
          <w:i/>
          <w:iCs/>
          <w:sz w:val="24"/>
          <w:szCs w:val="24"/>
        </w:rPr>
        <w:t>naqd al-hadis</w:t>
      </w:r>
      <w:r w:rsidRPr="00983208">
        <w:rPr>
          <w:rFonts w:ascii="Goudy Old Style" w:hAnsi="Goudy Old Style" w:cs="Akhbar MT"/>
          <w:sz w:val="24"/>
          <w:szCs w:val="24"/>
        </w:rPr>
        <w:t>).</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Menurut al-Shan’âny, nama Abi Umâmah pada riwayat Ibn Majah dinisbatkan kepada al-Bâhily. Ia adalah nama kaum dan nama bapak Abi Umâmah itu sendiri, yakni Ajlâni.</w:t>
      </w:r>
      <w:r w:rsidRPr="00983208">
        <w:rPr>
          <w:rStyle w:val="FootnoteReference"/>
          <w:rFonts w:ascii="Goudy Old Style" w:eastAsiaTheme="majorEastAsia" w:hAnsi="Goudy Old Style" w:cs="Akhbar MT"/>
          <w:sz w:val="24"/>
          <w:szCs w:val="24"/>
        </w:rPr>
        <w:footnoteReference w:id="20"/>
      </w:r>
      <w:r w:rsidRPr="00983208">
        <w:rPr>
          <w:rFonts w:ascii="Goudy Old Style" w:hAnsi="Goudy Old Style" w:cs="Akhbar MT"/>
          <w:sz w:val="24"/>
          <w:szCs w:val="24"/>
        </w:rPr>
        <w:t xml:space="preserve"> Abi Umamah ini, mula-mula menetap di Mesir, kemudian pindah ke Hamsi dan menetap di sana sampai wafatnya pada tahun ke-11 Hijriah. Lebih lanjut al-Shan’âny menyatakan bahwa Abi Umamah tergolong sebagai sahabat yang banyak meriwayatkan hadis dari Nabi saw.</w:t>
      </w:r>
      <w:r w:rsidRPr="00983208">
        <w:rPr>
          <w:rStyle w:val="FootnoteReference"/>
          <w:rFonts w:ascii="Goudy Old Style" w:eastAsiaTheme="majorEastAsia" w:hAnsi="Goudy Old Style" w:cs="Akhbar MT"/>
          <w:sz w:val="24"/>
          <w:szCs w:val="24"/>
        </w:rPr>
        <w:footnoteReference w:id="21"/>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Masing-masing hadis didahului dengan </w:t>
      </w:r>
      <w:r w:rsidRPr="00983208">
        <w:rPr>
          <w:rFonts w:ascii="Goudy Old Style" w:hAnsi="Goudy Old Style" w:cs="Akhbar MT"/>
          <w:i/>
          <w:iCs/>
          <w:sz w:val="24"/>
          <w:szCs w:val="24"/>
        </w:rPr>
        <w:t xml:space="preserve">harf al-tawkîd </w:t>
      </w:r>
      <w:r w:rsidRPr="00983208">
        <w:rPr>
          <w:rFonts w:ascii="Goudy Old Style" w:hAnsi="Goudy Old Style" w:cs="Akhbar MT"/>
          <w:sz w:val="24"/>
          <w:szCs w:val="24"/>
        </w:rPr>
        <w:t xml:space="preserve">yakni </w:t>
      </w:r>
      <w:r w:rsidRPr="00983208">
        <w:rPr>
          <w:rFonts w:ascii="Goudy Old Style" w:hAnsi="Goudy Old Style" w:cs="Akhbar MT"/>
          <w:sz w:val="24"/>
          <w:szCs w:val="24"/>
          <w:rtl/>
        </w:rPr>
        <w:t>إن</w:t>
      </w:r>
      <w:r w:rsidRPr="00983208">
        <w:rPr>
          <w:rFonts w:ascii="Goudy Old Style" w:hAnsi="Goudy Old Style" w:cs="Akhbar MT"/>
          <w:sz w:val="24"/>
          <w:szCs w:val="24"/>
        </w:rPr>
        <w:t xml:space="preserve"> (sesungguh-nya) yang befungsi me</w:t>
      </w:r>
      <w:r w:rsidRPr="00983208">
        <w:rPr>
          <w:rFonts w:ascii="Goudy Old Style" w:hAnsi="Goudy Old Style" w:cs="Akhbar MT"/>
          <w:i/>
          <w:iCs/>
          <w:sz w:val="24"/>
          <w:szCs w:val="24"/>
        </w:rPr>
        <w:t xml:space="preserve">nashab </w:t>
      </w:r>
      <w:r w:rsidRPr="00983208">
        <w:rPr>
          <w:rFonts w:ascii="Goudy Old Style" w:hAnsi="Goudy Old Style" w:cs="Akhbar MT"/>
          <w:sz w:val="24"/>
          <w:szCs w:val="24"/>
        </w:rPr>
        <w:t>isim.</w:t>
      </w:r>
      <w:r w:rsidRPr="00983208">
        <w:rPr>
          <w:rStyle w:val="FootnoteReference"/>
          <w:rFonts w:ascii="Goudy Old Style" w:eastAsiaTheme="majorEastAsia" w:hAnsi="Goudy Old Style" w:cs="Akhbar MT"/>
          <w:sz w:val="24"/>
          <w:szCs w:val="24"/>
        </w:rPr>
        <w:footnoteReference w:id="22"/>
      </w:r>
      <w:r w:rsidRPr="00983208">
        <w:rPr>
          <w:rFonts w:ascii="Goudy Old Style" w:hAnsi="Goudy Old Style" w:cs="Akhbar MT"/>
          <w:sz w:val="24"/>
          <w:szCs w:val="24"/>
        </w:rPr>
        <w:t xml:space="preserve"> Adapun isim </w:t>
      </w:r>
      <w:r w:rsidRPr="00983208">
        <w:rPr>
          <w:rFonts w:ascii="Goudy Old Style" w:hAnsi="Goudy Old Style" w:cs="Akhbar MT"/>
          <w:sz w:val="24"/>
          <w:szCs w:val="24"/>
          <w:rtl/>
        </w:rPr>
        <w:t>إن</w:t>
      </w:r>
      <w:r w:rsidRPr="00983208">
        <w:rPr>
          <w:rFonts w:ascii="Goudy Old Style" w:hAnsi="Goudy Old Style" w:cs="Akhbar MT"/>
          <w:sz w:val="24"/>
          <w:szCs w:val="24"/>
        </w:rPr>
        <w:t xml:space="preserve"> dalam kedua hadis di atas adalah </w:t>
      </w:r>
      <w:r w:rsidRPr="00983208">
        <w:rPr>
          <w:rFonts w:ascii="Goudy Old Style" w:hAnsi="Goudy Old Style" w:cs="Akhbar MT"/>
          <w:sz w:val="24"/>
          <w:szCs w:val="24"/>
          <w:rtl/>
        </w:rPr>
        <w:t>الماء</w:t>
      </w:r>
      <w:r w:rsidRPr="00983208">
        <w:rPr>
          <w:rFonts w:ascii="Goudy Old Style" w:hAnsi="Goudy Old Style" w:cs="Akhbar MT"/>
          <w:sz w:val="24"/>
          <w:szCs w:val="24"/>
        </w:rPr>
        <w:t xml:space="preserve">. (air) yang </w:t>
      </w:r>
      <w:r w:rsidRPr="00983208">
        <w:rPr>
          <w:rFonts w:ascii="Goudy Old Style" w:hAnsi="Goudy Old Style" w:cs="Akhbar MT"/>
          <w:i/>
          <w:iCs/>
          <w:sz w:val="24"/>
          <w:szCs w:val="24"/>
        </w:rPr>
        <w:t>jamak</w:t>
      </w:r>
      <w:r w:rsidRPr="00983208">
        <w:rPr>
          <w:rFonts w:ascii="Goudy Old Style" w:hAnsi="Goudy Old Style" w:cs="Akhbar MT"/>
          <w:sz w:val="24"/>
          <w:szCs w:val="24"/>
        </w:rPr>
        <w:t xml:space="preserve">-nya adalah </w:t>
      </w:r>
      <w:r w:rsidRPr="00983208">
        <w:rPr>
          <w:rFonts w:ascii="Goudy Old Style" w:hAnsi="Goudy Old Style" w:cs="Akhbar MT"/>
          <w:sz w:val="24"/>
          <w:szCs w:val="24"/>
          <w:rtl/>
        </w:rPr>
        <w:t>المياه</w:t>
      </w:r>
      <w:r w:rsidRPr="00983208">
        <w:rPr>
          <w:rFonts w:ascii="Goudy Old Style" w:hAnsi="Goudy Old Style" w:cs="Akhbar MT"/>
          <w:sz w:val="24"/>
          <w:szCs w:val="24"/>
        </w:rPr>
        <w:t xml:space="preserve"> .</w:t>
      </w:r>
      <w:r w:rsidRPr="00983208">
        <w:rPr>
          <w:rStyle w:val="FootnoteReference"/>
          <w:rFonts w:ascii="Goudy Old Style" w:eastAsiaTheme="majorEastAsia" w:hAnsi="Goudy Old Style" w:cs="Akhbar MT"/>
          <w:sz w:val="24"/>
          <w:szCs w:val="24"/>
        </w:rPr>
        <w:footnoteReference w:id="23"/>
      </w:r>
      <w:r w:rsidRPr="00983208">
        <w:rPr>
          <w:rFonts w:ascii="Goudy Old Style" w:hAnsi="Goudy Old Style" w:cs="Akhbar MT"/>
          <w:sz w:val="24"/>
          <w:szCs w:val="24"/>
        </w:rPr>
        <w:t xml:space="preserve"> Pada kondisi tertentu, kata </w:t>
      </w:r>
      <w:r w:rsidRPr="00983208">
        <w:rPr>
          <w:rFonts w:ascii="Goudy Old Style" w:hAnsi="Goudy Old Style" w:cs="Akhbar MT"/>
          <w:sz w:val="24"/>
          <w:szCs w:val="24"/>
          <w:rtl/>
        </w:rPr>
        <w:t>الماء</w:t>
      </w:r>
      <w:r w:rsidRPr="00983208">
        <w:rPr>
          <w:rFonts w:ascii="Goudy Old Style" w:hAnsi="Goudy Old Style" w:cs="Akhbar MT"/>
          <w:sz w:val="24"/>
          <w:szCs w:val="24"/>
        </w:rPr>
        <w:t xml:space="preserve"> itu tidak memiliki </w:t>
      </w:r>
      <w:r w:rsidRPr="00983208">
        <w:rPr>
          <w:rFonts w:ascii="Goudy Old Style" w:hAnsi="Goudy Old Style" w:cs="Akhbar MT"/>
          <w:i/>
          <w:iCs/>
          <w:sz w:val="24"/>
          <w:szCs w:val="24"/>
        </w:rPr>
        <w:t xml:space="preserve">mutsanna </w:t>
      </w:r>
      <w:r w:rsidRPr="00983208">
        <w:rPr>
          <w:rFonts w:ascii="Goudy Old Style" w:hAnsi="Goudy Old Style" w:cs="Akhbar MT"/>
          <w:sz w:val="24"/>
          <w:szCs w:val="24"/>
        </w:rPr>
        <w:t xml:space="preserve">dan </w:t>
      </w:r>
      <w:r w:rsidRPr="00983208">
        <w:rPr>
          <w:rFonts w:ascii="Goudy Old Style" w:hAnsi="Goudy Old Style" w:cs="Akhbar MT"/>
          <w:i/>
          <w:iCs/>
          <w:sz w:val="24"/>
          <w:szCs w:val="24"/>
        </w:rPr>
        <w:t>jamak</w:t>
      </w:r>
      <w:r w:rsidRPr="00983208">
        <w:rPr>
          <w:rFonts w:ascii="Goudy Old Style" w:hAnsi="Goudy Old Style" w:cs="Akhbar MT"/>
          <w:sz w:val="24"/>
          <w:szCs w:val="24"/>
        </w:rPr>
        <w:t xml:space="preserve"> jika ia berada dalam satu wadah, tetapi jika ia memiliki banyak wadah barulah ia dikondisikan menjadi </w:t>
      </w:r>
      <w:r w:rsidRPr="00983208">
        <w:rPr>
          <w:rFonts w:ascii="Goudy Old Style" w:hAnsi="Goudy Old Style" w:cs="Akhbar MT"/>
          <w:i/>
          <w:iCs/>
          <w:sz w:val="24"/>
          <w:szCs w:val="24"/>
        </w:rPr>
        <w:t xml:space="preserve">mutsanna </w:t>
      </w:r>
      <w:r w:rsidRPr="00983208">
        <w:rPr>
          <w:rFonts w:ascii="Goudy Old Style" w:hAnsi="Goudy Old Style" w:cs="Akhbar MT"/>
          <w:sz w:val="24"/>
          <w:szCs w:val="24"/>
        </w:rPr>
        <w:t xml:space="preserve">atau </w:t>
      </w:r>
      <w:r w:rsidRPr="00983208">
        <w:rPr>
          <w:rFonts w:ascii="Goudy Old Style" w:hAnsi="Goudy Old Style" w:cs="Akhbar MT"/>
          <w:i/>
          <w:iCs/>
          <w:sz w:val="24"/>
          <w:szCs w:val="24"/>
        </w:rPr>
        <w:t>jamak</w:t>
      </w:r>
      <w:r w:rsidRPr="00983208">
        <w:rPr>
          <w:rFonts w:ascii="Goudy Old Style" w:hAnsi="Goudy Old Style" w:cs="Akhbar MT"/>
          <w:sz w:val="24"/>
          <w:szCs w:val="24"/>
        </w:rPr>
        <w:t xml:space="preserve">. Misalnya, air dalam kolam A, kolam B, kolam C. Jika yang dimaksud air dalam kolam A, maka ia </w:t>
      </w:r>
      <w:r w:rsidRPr="00983208">
        <w:rPr>
          <w:rFonts w:ascii="Goudy Old Style" w:hAnsi="Goudy Old Style" w:cs="Akhbar MT"/>
          <w:i/>
          <w:iCs/>
          <w:sz w:val="24"/>
          <w:szCs w:val="24"/>
        </w:rPr>
        <w:t xml:space="preserve">mufrad </w:t>
      </w:r>
      <w:r w:rsidRPr="00983208">
        <w:rPr>
          <w:rFonts w:ascii="Goudy Old Style" w:hAnsi="Goudy Old Style" w:cs="Akhbar MT"/>
          <w:sz w:val="24"/>
          <w:szCs w:val="24"/>
        </w:rPr>
        <w:t>(</w:t>
      </w:r>
      <w:r w:rsidRPr="00DA734E">
        <w:rPr>
          <w:rFonts w:ascii="Goudy Old Style" w:hAnsi="Goudy Old Style"/>
          <w:sz w:val="24"/>
          <w:szCs w:val="24"/>
          <w:rtl/>
        </w:rPr>
        <w:t>الماء</w:t>
      </w:r>
      <w:r w:rsidRPr="00983208">
        <w:rPr>
          <w:rFonts w:ascii="Goudy Old Style" w:hAnsi="Goudy Old Style" w:cs="Akhbar MT"/>
          <w:sz w:val="24"/>
          <w:szCs w:val="24"/>
        </w:rPr>
        <w:t xml:space="preserve">), sedangkan air dalam kolam A dan B, maka ia </w:t>
      </w:r>
      <w:r w:rsidRPr="00983208">
        <w:rPr>
          <w:rFonts w:ascii="Goudy Old Style" w:hAnsi="Goudy Old Style" w:cs="Akhbar MT"/>
          <w:i/>
          <w:iCs/>
          <w:sz w:val="24"/>
          <w:szCs w:val="24"/>
        </w:rPr>
        <w:t xml:space="preserve">mutsnna </w:t>
      </w:r>
      <w:r w:rsidRPr="00983208">
        <w:rPr>
          <w:rFonts w:ascii="Goudy Old Style" w:hAnsi="Goudy Old Style" w:cs="Akhbar MT"/>
          <w:sz w:val="24"/>
          <w:szCs w:val="24"/>
        </w:rPr>
        <w:t>(</w:t>
      </w:r>
      <w:r w:rsidRPr="00DA734E">
        <w:rPr>
          <w:rFonts w:ascii="Goudy Old Style" w:hAnsi="Goudy Old Style"/>
          <w:sz w:val="24"/>
          <w:szCs w:val="24"/>
          <w:rtl/>
        </w:rPr>
        <w:t>الميان</w:t>
      </w:r>
      <w:r w:rsidRPr="00983208">
        <w:rPr>
          <w:rFonts w:ascii="Goudy Old Style" w:hAnsi="Goudy Old Style" w:cs="Akhbar MT"/>
          <w:sz w:val="24"/>
          <w:szCs w:val="24"/>
        </w:rPr>
        <w:t xml:space="preserve">), dan air dalam kolam A, B dan C, maka ia </w:t>
      </w:r>
      <w:r w:rsidRPr="00983208">
        <w:rPr>
          <w:rFonts w:ascii="Goudy Old Style" w:hAnsi="Goudy Old Style" w:cs="Akhbar MT"/>
          <w:i/>
          <w:iCs/>
          <w:sz w:val="24"/>
          <w:szCs w:val="24"/>
        </w:rPr>
        <w:t xml:space="preserve">jamak </w:t>
      </w:r>
      <w:r w:rsidRPr="00983208">
        <w:rPr>
          <w:rFonts w:ascii="Goudy Old Style" w:hAnsi="Goudy Old Style" w:cs="Akhbar MT"/>
          <w:sz w:val="24"/>
          <w:szCs w:val="24"/>
        </w:rPr>
        <w:t>(</w:t>
      </w:r>
      <w:r w:rsidRPr="00543FA8">
        <w:rPr>
          <w:rFonts w:ascii="Goudy Old Style" w:hAnsi="Goudy Old Style"/>
          <w:sz w:val="24"/>
          <w:szCs w:val="24"/>
          <w:rtl/>
        </w:rPr>
        <w:t>المياه</w:t>
      </w:r>
      <w:r w:rsidRPr="00983208">
        <w:rPr>
          <w:rFonts w:ascii="Goudy Old Style" w:hAnsi="Goudy Old Style" w:cs="Akhbar MT"/>
          <w:sz w:val="24"/>
          <w:szCs w:val="24"/>
        </w:rPr>
        <w:t xml:space="preserve">). Berdasar dari keterangan ini, maka hadis di atas bermaksud menerangkan tentang air yang tergenang dalam satu wadah, karena ia berterm </w:t>
      </w:r>
      <w:r w:rsidRPr="00983208">
        <w:rPr>
          <w:rFonts w:ascii="Goudy Old Style" w:hAnsi="Goudy Old Style" w:cs="Akhbar MT"/>
          <w:i/>
          <w:iCs/>
          <w:sz w:val="24"/>
          <w:szCs w:val="24"/>
        </w:rPr>
        <w:t>mufrad</w:t>
      </w:r>
      <w:r w:rsidRPr="00983208">
        <w:rPr>
          <w:rFonts w:ascii="Goudy Old Style" w:hAnsi="Goudy Old Style" w:cs="Akhbar MT"/>
          <w:sz w:val="24"/>
          <w:szCs w:val="24"/>
        </w:rPr>
        <w:t xml:space="preserve"> </w:t>
      </w:r>
      <w:r w:rsidRPr="00543FA8">
        <w:rPr>
          <w:rFonts w:ascii="Goudy Old Style" w:hAnsi="Goudy Old Style"/>
          <w:sz w:val="24"/>
          <w:szCs w:val="24"/>
          <w:rtl/>
        </w:rPr>
        <w:t>الماء</w:t>
      </w:r>
      <w:r w:rsidRPr="00983208">
        <w:rPr>
          <w:rFonts w:ascii="Goudy Old Style" w:hAnsi="Goudy Old Style" w:cs="Akhbar MT"/>
          <w:sz w:val="24"/>
          <w:szCs w:val="24"/>
        </w:rPr>
        <w:t xml:space="preserve"> . Dipahami pula bahwa air dalam satu wadah tersebut tidak dibatasi bentuknya, apakah ia merupakan wadah yang besar misalnya laut atau sungai, wadah yang sedang misalnya kolam, wadah yang kecil misalnya ember, dan seterusnya.</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lastRenderedPageBreak/>
        <w:t xml:space="preserve">Mengenai term </w:t>
      </w:r>
      <w:r w:rsidRPr="00543FA8">
        <w:rPr>
          <w:rFonts w:ascii="Goudy Old Style" w:hAnsi="Goudy Old Style"/>
          <w:sz w:val="24"/>
          <w:szCs w:val="24"/>
          <w:rtl/>
        </w:rPr>
        <w:t>طهور</w:t>
      </w:r>
      <w:r w:rsidRPr="00983208">
        <w:rPr>
          <w:rFonts w:ascii="Goudy Old Style" w:hAnsi="Goudy Old Style" w:cs="Akhbar MT"/>
          <w:sz w:val="24"/>
          <w:szCs w:val="24"/>
        </w:rPr>
        <w:t xml:space="preserve"> yang merupakan </w:t>
      </w:r>
      <w:r w:rsidRPr="00983208">
        <w:rPr>
          <w:rFonts w:ascii="Goudy Old Style" w:hAnsi="Goudy Old Style" w:cs="Akhbar MT"/>
          <w:i/>
          <w:iCs/>
          <w:sz w:val="24"/>
          <w:szCs w:val="24"/>
        </w:rPr>
        <w:t xml:space="preserve">isim mashdar </w:t>
      </w:r>
      <w:r w:rsidRPr="00983208">
        <w:rPr>
          <w:rFonts w:ascii="Goudy Old Style" w:hAnsi="Goudy Old Style" w:cs="Akhbar MT"/>
          <w:sz w:val="24"/>
          <w:szCs w:val="24"/>
        </w:rPr>
        <w:t xml:space="preserve">dari </w:t>
      </w:r>
      <w:r w:rsidRPr="00543FA8">
        <w:rPr>
          <w:rFonts w:ascii="Goudy Old Style" w:hAnsi="Goudy Old Style"/>
          <w:sz w:val="24"/>
          <w:szCs w:val="24"/>
          <w:rtl/>
        </w:rPr>
        <w:t>طهر</w:t>
      </w:r>
      <w:r w:rsidRPr="00983208">
        <w:rPr>
          <w:rFonts w:ascii="Goudy Old Style" w:hAnsi="Goudy Old Style" w:cs="Akhbar MT"/>
          <w:sz w:val="24"/>
          <w:szCs w:val="24"/>
        </w:rPr>
        <w:t xml:space="preserve"> berarti suci, bersih, jernih, tidak ternodai.</w:t>
      </w:r>
      <w:r w:rsidRPr="00983208">
        <w:rPr>
          <w:rStyle w:val="FootnoteReference"/>
          <w:rFonts w:ascii="Goudy Old Style" w:eastAsiaTheme="majorEastAsia" w:hAnsi="Goudy Old Style" w:cs="Akhbar MT"/>
          <w:sz w:val="24"/>
          <w:szCs w:val="24"/>
        </w:rPr>
        <w:footnoteReference w:id="24"/>
      </w:r>
      <w:r w:rsidRPr="00983208">
        <w:rPr>
          <w:rFonts w:ascii="Goudy Old Style" w:hAnsi="Goudy Old Style" w:cs="Akhbar MT"/>
          <w:sz w:val="24"/>
          <w:szCs w:val="24"/>
        </w:rPr>
        <w:t xml:space="preserve"> Dengan demikian </w:t>
      </w:r>
      <w:r w:rsidRPr="00543FA8">
        <w:rPr>
          <w:rFonts w:ascii="Goudy Old Style" w:hAnsi="Goudy Old Style"/>
          <w:sz w:val="24"/>
          <w:szCs w:val="24"/>
          <w:rtl/>
        </w:rPr>
        <w:t>الماء</w:t>
      </w:r>
      <w:r w:rsidRPr="00983208">
        <w:rPr>
          <w:rFonts w:ascii="Goudy Old Style" w:hAnsi="Goudy Old Style" w:cs="Akhbar MT"/>
          <w:sz w:val="24"/>
          <w:szCs w:val="24"/>
          <w:rtl/>
        </w:rPr>
        <w:t xml:space="preserve"> </w:t>
      </w:r>
      <w:r w:rsidRPr="00543FA8">
        <w:rPr>
          <w:rFonts w:ascii="Goudy Old Style" w:hAnsi="Goudy Old Style"/>
          <w:sz w:val="24"/>
          <w:szCs w:val="24"/>
          <w:rtl/>
        </w:rPr>
        <w:t>طهور</w:t>
      </w:r>
      <w:r w:rsidRPr="00983208">
        <w:rPr>
          <w:rFonts w:ascii="Goudy Old Style" w:hAnsi="Goudy Old Style" w:cs="Akhbar MT"/>
          <w:sz w:val="24"/>
          <w:szCs w:val="24"/>
        </w:rPr>
        <w:t xml:space="preserve">  adalah susunan kalimat yang terbentuk dari </w:t>
      </w:r>
      <w:r w:rsidRPr="00983208">
        <w:rPr>
          <w:rFonts w:ascii="Goudy Old Style" w:hAnsi="Goudy Old Style" w:cs="Akhbar MT"/>
          <w:i/>
          <w:iCs/>
          <w:sz w:val="24"/>
          <w:szCs w:val="24"/>
        </w:rPr>
        <w:t xml:space="preserve">Mubtada’ wa al-Khabar, </w:t>
      </w:r>
      <w:r w:rsidRPr="00983208">
        <w:rPr>
          <w:rFonts w:ascii="Goudy Old Style" w:hAnsi="Goudy Old Style" w:cs="Akhbar MT"/>
          <w:sz w:val="24"/>
          <w:szCs w:val="24"/>
        </w:rPr>
        <w:t>hanya saja kata pertama di-</w:t>
      </w:r>
      <w:r w:rsidRPr="00983208">
        <w:rPr>
          <w:rFonts w:ascii="Goudy Old Style" w:hAnsi="Goudy Old Style" w:cs="Akhbar MT"/>
          <w:i/>
          <w:iCs/>
          <w:sz w:val="24"/>
          <w:szCs w:val="24"/>
        </w:rPr>
        <w:t xml:space="preserve">nasab </w:t>
      </w:r>
      <w:r w:rsidRPr="00983208">
        <w:rPr>
          <w:rFonts w:ascii="Goudy Old Style" w:hAnsi="Goudy Old Style" w:cs="Akhbar MT"/>
          <w:sz w:val="24"/>
          <w:szCs w:val="24"/>
        </w:rPr>
        <w:t xml:space="preserve">dan yang selanjutnya tetap di </w:t>
      </w:r>
      <w:r w:rsidRPr="00983208">
        <w:rPr>
          <w:rFonts w:ascii="Goudy Old Style" w:hAnsi="Goudy Old Style" w:cs="Akhbar MT"/>
          <w:i/>
          <w:iCs/>
          <w:sz w:val="24"/>
          <w:szCs w:val="24"/>
        </w:rPr>
        <w:t xml:space="preserve">rafa’ </w:t>
      </w:r>
      <w:r w:rsidRPr="00983208">
        <w:rPr>
          <w:rFonts w:ascii="Goudy Old Style" w:hAnsi="Goudy Old Style" w:cs="Akhbar MT"/>
          <w:sz w:val="24"/>
          <w:szCs w:val="24"/>
        </w:rPr>
        <w:t xml:space="preserve">karena ia didahului </w:t>
      </w:r>
      <w:r w:rsidRPr="00983208">
        <w:rPr>
          <w:rFonts w:ascii="Goudy Old Style" w:hAnsi="Goudy Old Style" w:cs="Akhbar MT"/>
          <w:i/>
          <w:iCs/>
          <w:sz w:val="24"/>
          <w:szCs w:val="24"/>
        </w:rPr>
        <w:t xml:space="preserve">harf </w:t>
      </w:r>
      <w:r w:rsidRPr="00983208">
        <w:rPr>
          <w:rFonts w:ascii="Goudy Old Style" w:hAnsi="Goudy Old Style" w:cs="Akhbar MT"/>
          <w:sz w:val="24"/>
          <w:szCs w:val="24"/>
          <w:rtl/>
        </w:rPr>
        <w:t>إن</w:t>
      </w:r>
      <w:r w:rsidRPr="00983208">
        <w:rPr>
          <w:rFonts w:ascii="Goudy Old Style" w:hAnsi="Goudy Old Style" w:cs="Akhbar MT"/>
          <w:sz w:val="24"/>
          <w:szCs w:val="24"/>
        </w:rPr>
        <w:t xml:space="preserve"> . Susunan kalimat ini, memberi implikasi bahwa pada dasarnya air itu bersih dan sebagai alat pembersih yang dapat digunakan untuk bersuci dari </w:t>
      </w:r>
      <w:r w:rsidRPr="00983208">
        <w:rPr>
          <w:rFonts w:ascii="Goudy Old Style" w:hAnsi="Goudy Old Style" w:cs="Akhbar MT"/>
          <w:i/>
          <w:iCs/>
          <w:sz w:val="24"/>
          <w:szCs w:val="24"/>
        </w:rPr>
        <w:t xml:space="preserve">hadats </w:t>
      </w:r>
      <w:r w:rsidRPr="00983208">
        <w:rPr>
          <w:rFonts w:ascii="Goudy Old Style" w:hAnsi="Goudy Old Style" w:cs="Akhbar MT"/>
          <w:sz w:val="24"/>
          <w:szCs w:val="24"/>
        </w:rPr>
        <w:t>kecil</w:t>
      </w:r>
      <w:r w:rsidRPr="00983208">
        <w:rPr>
          <w:rFonts w:ascii="Goudy Old Style" w:hAnsi="Goudy Old Style" w:cs="Akhbar MT"/>
          <w:i/>
          <w:iCs/>
          <w:sz w:val="24"/>
          <w:szCs w:val="24"/>
        </w:rPr>
        <w:t xml:space="preserve"> </w:t>
      </w:r>
      <w:r w:rsidRPr="00983208">
        <w:rPr>
          <w:rFonts w:ascii="Goudy Old Style" w:hAnsi="Goudy Old Style" w:cs="Akhbar MT"/>
          <w:sz w:val="24"/>
          <w:szCs w:val="24"/>
        </w:rPr>
        <w:t>dan besar</w:t>
      </w:r>
      <w:r w:rsidRPr="00983208">
        <w:rPr>
          <w:rFonts w:ascii="Goudy Old Style" w:hAnsi="Goudy Old Style" w:cs="Akhbar MT"/>
          <w:i/>
          <w:iCs/>
          <w:sz w:val="24"/>
          <w:szCs w:val="24"/>
        </w:rPr>
        <w:t xml:space="preserve"> </w:t>
      </w:r>
      <w:r w:rsidRPr="00983208">
        <w:rPr>
          <w:rFonts w:ascii="Goudy Old Style" w:hAnsi="Goudy Old Style" w:cs="Akhbar MT"/>
          <w:sz w:val="24"/>
          <w:szCs w:val="24"/>
        </w:rPr>
        <w:t xml:space="preserve">(kotoran dan najis). Karena itu adanya kalimat </w:t>
      </w:r>
      <w:r w:rsidRPr="00543FA8">
        <w:rPr>
          <w:rFonts w:ascii="Goudy Old Style" w:hAnsi="Goudy Old Style"/>
          <w:sz w:val="24"/>
          <w:szCs w:val="24"/>
          <w:rtl/>
        </w:rPr>
        <w:t>لاينجسه شيئ</w:t>
      </w:r>
      <w:r w:rsidRPr="00983208">
        <w:rPr>
          <w:rFonts w:ascii="Goudy Old Style" w:hAnsi="Goudy Old Style" w:cs="Akhbar MT"/>
          <w:sz w:val="24"/>
          <w:szCs w:val="24"/>
        </w:rPr>
        <w:t xml:space="preserve"> yang berangkai dengan kalimat sebelumnya, juga memberi implikasi bahwa air yang suci itu tidak mungkin ternajisi oleh sesuatu, karena ia diawali dengan “</w:t>
      </w:r>
      <w:r w:rsidRPr="00983208">
        <w:rPr>
          <w:rFonts w:ascii="Goudy Old Style" w:hAnsi="Goudy Old Style" w:cs="Akhbar MT"/>
          <w:sz w:val="24"/>
          <w:szCs w:val="24"/>
          <w:rtl/>
        </w:rPr>
        <w:t>لا</w:t>
      </w:r>
      <w:r w:rsidRPr="00983208">
        <w:rPr>
          <w:rFonts w:ascii="Goudy Old Style" w:hAnsi="Goudy Old Style" w:cs="Akhbar MT"/>
          <w:sz w:val="24"/>
          <w:szCs w:val="24"/>
        </w:rPr>
        <w:t xml:space="preserve">” atau </w:t>
      </w:r>
      <w:r w:rsidRPr="00983208">
        <w:rPr>
          <w:rFonts w:ascii="Goudy Old Style" w:hAnsi="Goudy Old Style" w:cs="Akhbar MT"/>
          <w:i/>
          <w:iCs/>
          <w:sz w:val="24"/>
          <w:szCs w:val="24"/>
        </w:rPr>
        <w:t>harf nafyi</w:t>
      </w:r>
      <w:r w:rsidRPr="00983208">
        <w:rPr>
          <w:rFonts w:ascii="Goudy Old Style" w:hAnsi="Goudy Old Style" w:cs="Akhbar MT"/>
          <w:sz w:val="24"/>
          <w:szCs w:val="24"/>
        </w:rPr>
        <w:t>.</w:t>
      </w:r>
      <w:r w:rsidRPr="00983208">
        <w:rPr>
          <w:rStyle w:val="FootnoteReference"/>
          <w:rFonts w:ascii="Goudy Old Style" w:eastAsiaTheme="majorEastAsia" w:hAnsi="Goudy Old Style" w:cs="Akhbar MT"/>
          <w:sz w:val="24"/>
          <w:szCs w:val="24"/>
        </w:rPr>
        <w:footnoteReference w:id="25"/>
      </w:r>
      <w:r w:rsidRPr="00983208">
        <w:rPr>
          <w:rFonts w:ascii="Goudy Old Style" w:hAnsi="Goudy Old Style" w:cs="Akhbar MT"/>
          <w:sz w:val="24"/>
          <w:szCs w:val="24"/>
        </w:rPr>
        <w:t xml:space="preserve"> </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Sehubungan dengan itu, maka dapat dirumuskan bahwa air suci adalah air yang tidak bernajis, sedangkan yang yang tidak suci adalah air yang ternajisi. Adapun ciri khas air yang ternajisi adalah sebagaimana yang dikemukakan dalam hadis di atas, yakni berubah </w:t>
      </w:r>
      <w:r w:rsidRPr="00543FA8">
        <w:rPr>
          <w:rFonts w:ascii="Goudy Old Style" w:hAnsi="Goudy Old Style"/>
          <w:sz w:val="24"/>
          <w:szCs w:val="24"/>
          <w:rtl/>
        </w:rPr>
        <w:t>ريحه</w:t>
      </w:r>
      <w:r w:rsidRPr="00983208">
        <w:rPr>
          <w:rFonts w:ascii="Goudy Old Style" w:hAnsi="Goudy Old Style" w:cs="Akhbar MT"/>
          <w:sz w:val="24"/>
          <w:szCs w:val="24"/>
        </w:rPr>
        <w:t xml:space="preserve"> (baunya), </w:t>
      </w:r>
      <w:r w:rsidRPr="00543FA8">
        <w:rPr>
          <w:rFonts w:ascii="Goudy Old Style" w:hAnsi="Goudy Old Style"/>
          <w:sz w:val="24"/>
          <w:szCs w:val="24"/>
          <w:rtl/>
        </w:rPr>
        <w:t>طعمه</w:t>
      </w:r>
      <w:r w:rsidRPr="00543FA8">
        <w:rPr>
          <w:rFonts w:ascii="Goudy Old Style" w:hAnsi="Goudy Old Style"/>
          <w:sz w:val="24"/>
          <w:szCs w:val="24"/>
        </w:rPr>
        <w:t xml:space="preserve"> </w:t>
      </w:r>
      <w:r w:rsidRPr="00983208">
        <w:rPr>
          <w:rFonts w:ascii="Goudy Old Style" w:hAnsi="Goudy Old Style" w:cs="Akhbar MT"/>
          <w:sz w:val="24"/>
          <w:szCs w:val="24"/>
        </w:rPr>
        <w:t xml:space="preserve">(rasanya) dan </w:t>
      </w:r>
      <w:r w:rsidRPr="00543FA8">
        <w:rPr>
          <w:rFonts w:ascii="Goudy Old Style" w:hAnsi="Goudy Old Style"/>
          <w:sz w:val="24"/>
          <w:szCs w:val="24"/>
          <w:rtl/>
        </w:rPr>
        <w:t>لونه</w:t>
      </w:r>
      <w:r w:rsidRPr="00983208">
        <w:rPr>
          <w:rFonts w:ascii="Goudy Old Style" w:hAnsi="Goudy Old Style" w:cs="Akhbar MT"/>
          <w:sz w:val="24"/>
          <w:szCs w:val="24"/>
        </w:rPr>
        <w:t xml:space="preserve"> (warnanya). Air dalam kategori ini tidak dapat dijadikan sebagai wahana untuk beribadah atau alat untuk berwudhu dan mandi wajib. Tetapi, ada pula jenis air yang masuk dalam kategori ini dan tetap saja dianggap sebagai air yang tidak bernajis, namun tidak boleh dijadikan sebagai alat untuk berwudhu, misalnya air soda, air susu, air kopi dan semacamnya.</w:t>
      </w:r>
      <w:r w:rsidRPr="00983208">
        <w:rPr>
          <w:rStyle w:val="FootnoteReference"/>
          <w:rFonts w:ascii="Goudy Old Style" w:eastAsiaTheme="majorEastAsia" w:hAnsi="Goudy Old Style" w:cs="Akhbar MT"/>
          <w:sz w:val="24"/>
          <w:szCs w:val="24"/>
        </w:rPr>
        <w:footnoteReference w:id="26"/>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Pra ulama berbeda pendapat dalam menginterpretasikan hadis tersebut dengan itu, al-Shan’âny menjelaskan bahwa perbedaan pendapat di kalangan ulama bersumber dari pemahaman mereka yang berbeda-beda tentang statuta air suci yang bercampur dengan najis yang tidak berubah salah satu sifatnya, yakni baunya, rasanya dan warnanya.</w:t>
      </w:r>
      <w:r w:rsidRPr="00983208">
        <w:rPr>
          <w:rStyle w:val="FootnoteReference"/>
          <w:rFonts w:ascii="Goudy Old Style" w:eastAsiaTheme="majorEastAsia" w:hAnsi="Goudy Old Style" w:cs="Akhbar MT"/>
          <w:sz w:val="24"/>
          <w:szCs w:val="24"/>
        </w:rPr>
        <w:footnoteReference w:id="27"/>
      </w:r>
      <w:r w:rsidRPr="00983208">
        <w:rPr>
          <w:rFonts w:ascii="Goudy Old Style" w:hAnsi="Goudy Old Style" w:cs="Akhbar MT"/>
          <w:sz w:val="24"/>
          <w:szCs w:val="24"/>
        </w:rPr>
        <w:t xml:space="preserve"> Dalam hal ini, di antara mereka menyatakan bahwa jika demikian maka air itu tetap suci, dan yang lain menyatakan bahwa air itu sudah ternajisi yang secara otomatis kesuciannya telah hilang.</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Selanjutnya, Abu Qasim, Yahya bin Hamzah dan mayoritas tokoh dari mazhab Malikiyah, al-Zhahiriyah dan Hanbaliy menyatakan bahwa apabila air tercampur dengan najis dengan jumlah sedikit atau banyak, maka air itu tetap dianggap suci berdasar </w:t>
      </w:r>
      <w:r w:rsidRPr="00983208">
        <w:rPr>
          <w:rFonts w:ascii="Goudy Old Style" w:hAnsi="Goudy Old Style" w:cs="Akhbar MT"/>
          <w:sz w:val="24"/>
          <w:szCs w:val="24"/>
        </w:rPr>
        <w:lastRenderedPageBreak/>
        <w:t xml:space="preserve">lafal hadis </w:t>
      </w:r>
      <w:r w:rsidRPr="00983208">
        <w:rPr>
          <w:rFonts w:ascii="Goudy Old Style" w:hAnsi="Goudy Old Style" w:cs="Akhbar MT"/>
          <w:sz w:val="24"/>
          <w:szCs w:val="24"/>
          <w:rtl/>
        </w:rPr>
        <w:t>الماء طهور</w:t>
      </w:r>
      <w:r w:rsidRPr="00983208">
        <w:rPr>
          <w:rFonts w:ascii="Goudy Old Style" w:hAnsi="Goudy Old Style" w:cs="Akhbar MT"/>
          <w:sz w:val="24"/>
          <w:szCs w:val="24"/>
        </w:rPr>
        <w:t>. Sedangkan Mazhab al-Hadawiyah dan al-Hanafiyah serta al-Syafi’iyyah menganggap bahwa jika air itu jumlahnya sedikit maka tetap dianggap sebagai air yang bernajis secara mutlak, tetapi jika air itu jumlahnya banyak maka statusnya tetap suci asalkan tidak berubah sifatnya.</w:t>
      </w:r>
      <w:r w:rsidRPr="00983208">
        <w:rPr>
          <w:rStyle w:val="FootnoteReference"/>
          <w:rFonts w:ascii="Goudy Old Style" w:eastAsiaTheme="majorEastAsia" w:hAnsi="Goudy Old Style" w:cs="Akhbar MT"/>
          <w:sz w:val="24"/>
          <w:szCs w:val="24"/>
        </w:rPr>
        <w:footnoteReference w:id="28"/>
      </w:r>
      <w:r w:rsidRPr="00983208">
        <w:rPr>
          <w:rFonts w:ascii="Goudy Old Style" w:hAnsi="Goudy Old Style" w:cs="Akhbar MT"/>
          <w:sz w:val="24"/>
          <w:szCs w:val="24"/>
        </w:rPr>
        <w:t xml:space="preserve"> </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Terkait dengan statuta sucinya air sebagaimana pendapat yang terakhir disebutkan di atas,  maka para ulama pun berbeda pendapat tentang batasan air dengan jumlah yang banyak itu. Dalam hal ini, mazhab al-Hadawiyah cukup membatasinya dengan jumlah air (walaupun) sedikit, asalkan masih tergolong sebagai air yang dapat dipakai untuk bersuci</w:t>
      </w:r>
      <w:r w:rsidRPr="00983208">
        <w:rPr>
          <w:rFonts w:ascii="Goudy Old Style" w:hAnsi="Goudy Old Style" w:cs="Akhbar MT"/>
          <w:i/>
          <w:iCs/>
          <w:sz w:val="24"/>
          <w:szCs w:val="24"/>
        </w:rPr>
        <w:t>.</w:t>
      </w:r>
      <w:r w:rsidRPr="00983208">
        <w:rPr>
          <w:rStyle w:val="FootnoteReference"/>
          <w:rFonts w:ascii="Goudy Old Style" w:eastAsiaTheme="majorEastAsia" w:hAnsi="Goudy Old Style" w:cs="Akhbar MT"/>
          <w:sz w:val="24"/>
          <w:szCs w:val="24"/>
        </w:rPr>
        <w:footnoteReference w:id="29"/>
      </w:r>
      <w:r w:rsidRPr="00983208">
        <w:rPr>
          <w:rFonts w:ascii="Goudy Old Style" w:hAnsi="Goudy Old Style" w:cs="Akhbar MT"/>
          <w:sz w:val="24"/>
          <w:szCs w:val="24"/>
        </w:rPr>
        <w:t xml:space="preserve"> Selanjutnya, mazhab al-Hanafiyyah membatasinya dengan jumlah air yang banyak walaupun tidak mengalir atau air yang tetap. Adapun jumlah mazhab al-Syafi’iyah, mem-batasinya dengan jumlah air sebanyak dua </w:t>
      </w:r>
      <w:r w:rsidRPr="00983208">
        <w:rPr>
          <w:rFonts w:ascii="Goudy Old Style" w:hAnsi="Goudy Old Style" w:cs="Akhbar MT"/>
          <w:i/>
          <w:iCs/>
          <w:sz w:val="24"/>
          <w:szCs w:val="24"/>
        </w:rPr>
        <w:t xml:space="preserve">qullah, </w:t>
      </w:r>
      <w:r w:rsidRPr="00983208">
        <w:rPr>
          <w:rFonts w:ascii="Goudy Old Style" w:hAnsi="Goudy Old Style" w:cs="Akhbar MT"/>
          <w:sz w:val="24"/>
          <w:szCs w:val="24"/>
        </w:rPr>
        <w:t>yakni 500 liter.</w:t>
      </w:r>
      <w:r w:rsidRPr="00983208">
        <w:rPr>
          <w:rStyle w:val="FootnoteReference"/>
          <w:rFonts w:ascii="Goudy Old Style" w:eastAsiaTheme="majorEastAsia" w:hAnsi="Goudy Old Style" w:cs="Akhbar MT"/>
          <w:sz w:val="24"/>
          <w:szCs w:val="24"/>
        </w:rPr>
        <w:footnoteReference w:id="30"/>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Dengan adanya silang pendapat di kalangan ulama dia atas, al-Shan’âny mengemukakan </w:t>
      </w:r>
      <w:r w:rsidRPr="00983208">
        <w:rPr>
          <w:rFonts w:ascii="Goudy Old Style" w:hAnsi="Goudy Old Style" w:cs="Akhbar MT"/>
          <w:i/>
          <w:iCs/>
          <w:sz w:val="24"/>
          <w:szCs w:val="24"/>
        </w:rPr>
        <w:t>syarah-</w:t>
      </w:r>
      <w:r w:rsidRPr="00983208">
        <w:rPr>
          <w:rFonts w:ascii="Goudy Old Style" w:hAnsi="Goudy Old Style" w:cs="Akhbar MT"/>
          <w:sz w:val="24"/>
          <w:szCs w:val="24"/>
        </w:rPr>
        <w:t>nya</w:t>
      </w:r>
      <w:r w:rsidRPr="00983208">
        <w:rPr>
          <w:rFonts w:ascii="Goudy Old Style" w:hAnsi="Goudy Old Style" w:cs="Akhbar MT"/>
          <w:i/>
          <w:iCs/>
          <w:sz w:val="24"/>
          <w:szCs w:val="24"/>
        </w:rPr>
        <w:t xml:space="preserve"> </w:t>
      </w:r>
      <w:r w:rsidRPr="00983208">
        <w:rPr>
          <w:rFonts w:ascii="Goudy Old Style" w:hAnsi="Goudy Old Style" w:cs="Akhbar MT"/>
          <w:sz w:val="24"/>
          <w:szCs w:val="24"/>
        </w:rPr>
        <w:t xml:space="preserve">bahwa air suci yang dimaksud dalam hadis yang pertama adalah selama air itu cukup dua </w:t>
      </w:r>
      <w:r w:rsidRPr="00983208">
        <w:rPr>
          <w:rFonts w:ascii="Goudy Old Style" w:hAnsi="Goudy Old Style" w:cs="Akhbar MT"/>
          <w:i/>
          <w:iCs/>
          <w:sz w:val="24"/>
          <w:szCs w:val="24"/>
        </w:rPr>
        <w:t xml:space="preserve">qullah </w:t>
      </w:r>
      <w:r w:rsidRPr="00983208">
        <w:rPr>
          <w:rFonts w:ascii="Goudy Old Style" w:hAnsi="Goudy Old Style" w:cs="Akhbar MT"/>
          <w:sz w:val="24"/>
          <w:szCs w:val="24"/>
        </w:rPr>
        <w:t xml:space="preserve">atau lebih dari itu. Penjelasan al-Sha’âny ini, rupa-rupanya identik dengan mazhab Syafi’iyyah yang menyatakan dua </w:t>
      </w:r>
      <w:r w:rsidRPr="00983208">
        <w:rPr>
          <w:rFonts w:ascii="Goudy Old Style" w:hAnsi="Goudy Old Style" w:cs="Akhbar MT"/>
          <w:i/>
          <w:iCs/>
          <w:sz w:val="24"/>
          <w:szCs w:val="24"/>
        </w:rPr>
        <w:t>qullah</w:t>
      </w:r>
      <w:r w:rsidRPr="00983208">
        <w:rPr>
          <w:rFonts w:ascii="Goudy Old Style" w:hAnsi="Goudy Old Style" w:cs="Akhbar MT"/>
          <w:sz w:val="24"/>
          <w:szCs w:val="24"/>
        </w:rPr>
        <w:t xml:space="preserve">. Akan tetapi, al-Shan’âny lebih tegas menyatakan “di atas dua </w:t>
      </w:r>
      <w:r w:rsidRPr="00983208">
        <w:rPr>
          <w:rFonts w:ascii="Goudy Old Style" w:hAnsi="Goudy Old Style" w:cs="Akhbar MT"/>
          <w:i/>
          <w:iCs/>
          <w:sz w:val="24"/>
          <w:szCs w:val="24"/>
        </w:rPr>
        <w:t>qullah”</w:t>
      </w:r>
      <w:r w:rsidRPr="00983208">
        <w:rPr>
          <w:rFonts w:ascii="Goudy Old Style" w:hAnsi="Goudy Old Style" w:cs="Akhbar MT"/>
          <w:sz w:val="24"/>
          <w:szCs w:val="24"/>
        </w:rPr>
        <w:t xml:space="preserve">. Adapun maksud hadis yang kedua adalah air yang kurang dari dua </w:t>
      </w:r>
      <w:r w:rsidRPr="00983208">
        <w:rPr>
          <w:rFonts w:ascii="Goudy Old Style" w:hAnsi="Goudy Old Style" w:cs="Akhbar MT"/>
          <w:i/>
          <w:iCs/>
          <w:sz w:val="24"/>
          <w:szCs w:val="24"/>
        </w:rPr>
        <w:t xml:space="preserve">qullah </w:t>
      </w:r>
      <w:r w:rsidRPr="00983208">
        <w:rPr>
          <w:rFonts w:ascii="Goudy Old Style" w:hAnsi="Goudy Old Style" w:cs="Akhbar MT"/>
          <w:sz w:val="24"/>
          <w:szCs w:val="24"/>
        </w:rPr>
        <w:t>dan berubah sifatnya maka dianggap sebagai air yang tidak suci.</w:t>
      </w:r>
      <w:r w:rsidRPr="00983208">
        <w:rPr>
          <w:rStyle w:val="FootnoteReference"/>
          <w:rFonts w:ascii="Goudy Old Style" w:eastAsiaTheme="majorEastAsia" w:hAnsi="Goudy Old Style" w:cs="Akhbar MT"/>
          <w:sz w:val="24"/>
          <w:szCs w:val="24"/>
        </w:rPr>
        <w:footnoteReference w:id="31"/>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Komentar al-Shan’âny di atas, mengandung implikasi bahwa pada dasarnya air itu suci dan mensucikan selama ia tidak ternodai oleh sesuatu yang menyebabkan berubah sifatnya. Karena itu, air yang jumlahnya dua </w:t>
      </w:r>
      <w:r w:rsidRPr="00983208">
        <w:rPr>
          <w:rFonts w:ascii="Goudy Old Style" w:hAnsi="Goudy Old Style" w:cs="Akhbar MT"/>
          <w:i/>
          <w:iCs/>
          <w:sz w:val="24"/>
          <w:szCs w:val="24"/>
        </w:rPr>
        <w:t xml:space="preserve">qullah </w:t>
      </w:r>
      <w:r w:rsidRPr="00983208">
        <w:rPr>
          <w:rFonts w:ascii="Goudy Old Style" w:hAnsi="Goudy Old Style" w:cs="Akhbar MT"/>
          <w:sz w:val="24"/>
          <w:szCs w:val="24"/>
        </w:rPr>
        <w:t xml:space="preserve">atau lebih dapat saja dianggap sebagai air yang suci. </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Dengan menyimak rumusan yang dikemukakan oleh al-Shan’âny mengenai maksud yang menjadi obyek kajian di sini, maka dengan mudah dipahami bahwa implikasi hadis-hadis tersebut memiliki kekuatan hukum. Yakni,  hadis ini menandaskan bahwa </w:t>
      </w:r>
      <w:r w:rsidRPr="00983208">
        <w:rPr>
          <w:rFonts w:ascii="Goudy Old Style" w:hAnsi="Goudy Old Style" w:cs="Akhbar MT"/>
          <w:sz w:val="24"/>
          <w:szCs w:val="24"/>
        </w:rPr>
        <w:lastRenderedPageBreak/>
        <w:t>statuta semua air yang tidak terkena najis adalah suci. Tetapi, tidak semuanya dapat digunakan untuk  bersuci dalam hal ini berwudhu atau mandi wajib dan semacamnya. Alasannya, karena dalam ilmu fiqhi air itu terklasifikasi atas beberapa bagian dan hukumnya pun berbeda, sebagai diuraikan berikut :</w:t>
      </w:r>
    </w:p>
    <w:p w:rsidR="00983208" w:rsidRPr="00983208" w:rsidRDefault="00983208" w:rsidP="00543FA8">
      <w:pPr>
        <w:pStyle w:val="BodyTextIndent"/>
        <w:numPr>
          <w:ilvl w:val="0"/>
          <w:numId w:val="7"/>
        </w:numPr>
        <w:tabs>
          <w:tab w:val="clear" w:pos="1294"/>
          <w:tab w:val="left" w:pos="284"/>
        </w:tabs>
        <w:spacing w:line="260" w:lineRule="exact"/>
        <w:ind w:left="284" w:hanging="246"/>
        <w:jc w:val="lowKashida"/>
        <w:rPr>
          <w:rFonts w:ascii="Goudy Old Style" w:hAnsi="Goudy Old Style" w:cs="Akhbar MT"/>
          <w:sz w:val="24"/>
          <w:szCs w:val="24"/>
        </w:rPr>
      </w:pPr>
      <w:r w:rsidRPr="00983208">
        <w:rPr>
          <w:rFonts w:ascii="Goudy Old Style" w:hAnsi="Goudy Old Style" w:cs="Akhbar MT"/>
          <w:sz w:val="24"/>
          <w:szCs w:val="24"/>
        </w:rPr>
        <w:t>Air Mutlak, yaitu air suci dan mensucikan. Artinya, ia suci pada dirinya dan mensucikan bagi yang lainnya, misalnya air hujan, air laut, air telaga, air sumur dan semacamnya.</w:t>
      </w:r>
      <w:r w:rsidRPr="00983208">
        <w:rPr>
          <w:rStyle w:val="FootnoteReference"/>
          <w:rFonts w:ascii="Goudy Old Style" w:eastAsiaTheme="majorEastAsia" w:hAnsi="Goudy Old Style" w:cs="Akhbar MT"/>
          <w:sz w:val="24"/>
          <w:szCs w:val="24"/>
        </w:rPr>
        <w:footnoteReference w:id="32"/>
      </w:r>
      <w:r w:rsidRPr="00983208">
        <w:rPr>
          <w:rFonts w:ascii="Goudy Old Style" w:hAnsi="Goudy Old Style" w:cs="Akhbar MT"/>
          <w:sz w:val="24"/>
          <w:szCs w:val="24"/>
        </w:rPr>
        <w:t xml:space="preserve"> Air seperti ini dapat digunakan untuk berwudhu, minum, mencuci pakaian dan se-macamnya.</w:t>
      </w:r>
    </w:p>
    <w:p w:rsidR="00983208" w:rsidRPr="00983208" w:rsidRDefault="00983208" w:rsidP="00543FA8">
      <w:pPr>
        <w:pStyle w:val="BodyTextIndent"/>
        <w:numPr>
          <w:ilvl w:val="0"/>
          <w:numId w:val="7"/>
        </w:numPr>
        <w:tabs>
          <w:tab w:val="clear" w:pos="1294"/>
          <w:tab w:val="left" w:pos="284"/>
        </w:tabs>
        <w:spacing w:line="260" w:lineRule="exact"/>
        <w:ind w:left="284" w:hanging="246"/>
        <w:jc w:val="lowKashida"/>
        <w:rPr>
          <w:rFonts w:ascii="Goudy Old Style" w:hAnsi="Goudy Old Style" w:cs="Akhbar MT"/>
          <w:sz w:val="24"/>
          <w:szCs w:val="24"/>
        </w:rPr>
      </w:pPr>
      <w:r w:rsidRPr="00983208">
        <w:rPr>
          <w:rFonts w:ascii="Goudy Old Style" w:hAnsi="Goudy Old Style" w:cs="Akhbar MT"/>
          <w:sz w:val="24"/>
          <w:szCs w:val="24"/>
        </w:rPr>
        <w:t>Air Musta’mal, yaitu air bekas pakai, misalnya air yang telah terpisah dari anggota-anggota orang yang berwudhu dan mandi.</w:t>
      </w:r>
      <w:r w:rsidRPr="00983208">
        <w:rPr>
          <w:rStyle w:val="FootnoteReference"/>
          <w:rFonts w:ascii="Goudy Old Style" w:eastAsiaTheme="majorEastAsia" w:hAnsi="Goudy Old Style" w:cs="Akhbar MT"/>
          <w:sz w:val="24"/>
          <w:szCs w:val="24"/>
        </w:rPr>
        <w:footnoteReference w:id="33"/>
      </w:r>
      <w:r w:rsidRPr="00983208">
        <w:rPr>
          <w:rFonts w:ascii="Goudy Old Style" w:hAnsi="Goudy Old Style" w:cs="Akhbar MT"/>
          <w:sz w:val="24"/>
          <w:szCs w:val="24"/>
        </w:rPr>
        <w:t xml:space="preserve"> Air seperti ini tetap tergolong sebagai air mutlak, hanya saja </w:t>
      </w:r>
      <w:r w:rsidRPr="00983208">
        <w:rPr>
          <w:rFonts w:ascii="Goudy Old Style" w:hAnsi="Goudy Old Style" w:cs="Akhbar MT"/>
          <w:i/>
          <w:iCs/>
          <w:sz w:val="24"/>
          <w:szCs w:val="24"/>
        </w:rPr>
        <w:t>makruh</w:t>
      </w:r>
      <w:r w:rsidRPr="00983208">
        <w:rPr>
          <w:rFonts w:ascii="Goudy Old Style" w:hAnsi="Goudy Old Style" w:cs="Akhbar MT"/>
          <w:sz w:val="24"/>
          <w:szCs w:val="24"/>
        </w:rPr>
        <w:t xml:space="preserve"> hukumnya untuk dijadikan berwudhu dan mandi wajib. Adapun untuk dipakai mencuci pakaian dan semacamnya tetap </w:t>
      </w:r>
      <w:r w:rsidRPr="00983208">
        <w:rPr>
          <w:rFonts w:ascii="Goudy Old Style" w:hAnsi="Goudy Old Style" w:cs="Akhbar MT"/>
          <w:i/>
          <w:iCs/>
          <w:sz w:val="24"/>
          <w:szCs w:val="24"/>
        </w:rPr>
        <w:t>mubah.</w:t>
      </w:r>
    </w:p>
    <w:p w:rsidR="00983208" w:rsidRPr="00983208" w:rsidRDefault="00983208" w:rsidP="00543FA8">
      <w:pPr>
        <w:pStyle w:val="BodyTextIndent"/>
        <w:numPr>
          <w:ilvl w:val="0"/>
          <w:numId w:val="7"/>
        </w:numPr>
        <w:tabs>
          <w:tab w:val="clear" w:pos="1294"/>
          <w:tab w:val="left" w:pos="284"/>
        </w:tabs>
        <w:spacing w:line="260" w:lineRule="exact"/>
        <w:ind w:left="284" w:hanging="246"/>
        <w:jc w:val="lowKashida"/>
        <w:rPr>
          <w:rFonts w:ascii="Goudy Old Style" w:hAnsi="Goudy Old Style" w:cs="Akhbar MT"/>
          <w:sz w:val="24"/>
          <w:szCs w:val="24"/>
        </w:rPr>
      </w:pPr>
      <w:r w:rsidRPr="00983208">
        <w:rPr>
          <w:rFonts w:ascii="Goudy Old Style" w:hAnsi="Goudy Old Style" w:cs="Akhbar MT"/>
          <w:sz w:val="24"/>
          <w:szCs w:val="24"/>
        </w:rPr>
        <w:t>Air yang bercampur dengan barang suci, yakni air sabun, kiambang, tepun yang biasanya terpisah dengan air.</w:t>
      </w:r>
      <w:r w:rsidRPr="00983208">
        <w:rPr>
          <w:rStyle w:val="FootnoteReference"/>
          <w:rFonts w:ascii="Goudy Old Style" w:eastAsiaTheme="majorEastAsia" w:hAnsi="Goudy Old Style" w:cs="Akhbar MT"/>
          <w:sz w:val="24"/>
          <w:szCs w:val="24"/>
        </w:rPr>
        <w:footnoteReference w:id="34"/>
      </w:r>
      <w:r w:rsidRPr="00983208">
        <w:rPr>
          <w:rFonts w:ascii="Goudy Old Style" w:hAnsi="Goudy Old Style" w:cs="Akhbar MT"/>
          <w:sz w:val="24"/>
          <w:szCs w:val="24"/>
        </w:rPr>
        <w:t xml:space="preserve"> Air seperti ini hukumnya tetap mensucikan selama kemutlakannya masih terpelihara. Jika sudah tidak, hingga ia tidak dapat lagi dikatakan air mutlak, maka hukumnya ialah suci pada dirinya dan tidak mensucikan bagi yang lainnya. Karena itu tidak boleh dijadikan alat untuk berwudhu, tetapi menurut pendapat ulama boleh saja dijadikan alat untuk memandikan mayat.</w:t>
      </w:r>
      <w:r w:rsidRPr="00983208">
        <w:rPr>
          <w:rStyle w:val="FootnoteReference"/>
          <w:rFonts w:ascii="Goudy Old Style" w:eastAsiaTheme="majorEastAsia" w:hAnsi="Goudy Old Style" w:cs="Akhbar MT"/>
          <w:sz w:val="24"/>
          <w:szCs w:val="24"/>
        </w:rPr>
        <w:footnoteReference w:id="35"/>
      </w:r>
    </w:p>
    <w:p w:rsidR="00983208" w:rsidRPr="00983208" w:rsidRDefault="00983208" w:rsidP="00543FA8">
      <w:pPr>
        <w:pStyle w:val="BodyTextIndent"/>
        <w:numPr>
          <w:ilvl w:val="0"/>
          <w:numId w:val="7"/>
        </w:numPr>
        <w:tabs>
          <w:tab w:val="clear" w:pos="1294"/>
          <w:tab w:val="left" w:pos="284"/>
        </w:tabs>
        <w:spacing w:line="260" w:lineRule="exact"/>
        <w:ind w:left="284" w:hanging="246"/>
        <w:jc w:val="lowKashida"/>
        <w:rPr>
          <w:rFonts w:ascii="Goudy Old Style" w:hAnsi="Goudy Old Style" w:cs="Akhbar MT"/>
          <w:sz w:val="24"/>
          <w:szCs w:val="24"/>
        </w:rPr>
      </w:pPr>
      <w:r w:rsidRPr="00983208">
        <w:rPr>
          <w:rFonts w:ascii="Goudy Old Style" w:hAnsi="Goudy Old Style" w:cs="Akhbar MT"/>
          <w:sz w:val="24"/>
          <w:szCs w:val="24"/>
        </w:rPr>
        <w:t>Air yang bernajis, yakni air yang terdiri atas dua bagian :</w:t>
      </w:r>
    </w:p>
    <w:p w:rsidR="00983208" w:rsidRPr="00983208" w:rsidRDefault="00983208" w:rsidP="00543FA8">
      <w:pPr>
        <w:pStyle w:val="BodyTextIndent"/>
        <w:numPr>
          <w:ilvl w:val="1"/>
          <w:numId w:val="7"/>
        </w:numPr>
        <w:tabs>
          <w:tab w:val="clear" w:pos="2014"/>
        </w:tabs>
        <w:spacing w:line="260" w:lineRule="exact"/>
        <w:ind w:left="567" w:hanging="283"/>
        <w:jc w:val="lowKashida"/>
        <w:rPr>
          <w:rFonts w:ascii="Goudy Old Style" w:hAnsi="Goudy Old Style" w:cs="Akhbar MT"/>
          <w:sz w:val="24"/>
          <w:szCs w:val="24"/>
        </w:rPr>
      </w:pPr>
      <w:r w:rsidRPr="00983208">
        <w:rPr>
          <w:rFonts w:ascii="Goudy Old Style" w:hAnsi="Goudy Old Style" w:cs="Akhbar MT"/>
          <w:sz w:val="24"/>
          <w:szCs w:val="24"/>
        </w:rPr>
        <w:t>Bila air tetap dalam keadaan mutlak, dengan arti salah satu di antara sifatnya yang tiga tadi berubah. Air seperti ini hukumnya adalah suci dan mensucikan, biar sedikit atau banyak.</w:t>
      </w:r>
    </w:p>
    <w:p w:rsidR="00983208" w:rsidRPr="00983208" w:rsidRDefault="00983208" w:rsidP="00543FA8">
      <w:pPr>
        <w:pStyle w:val="BodyTextIndent"/>
        <w:numPr>
          <w:ilvl w:val="1"/>
          <w:numId w:val="7"/>
        </w:numPr>
        <w:tabs>
          <w:tab w:val="clear" w:pos="2014"/>
        </w:tabs>
        <w:spacing w:line="260" w:lineRule="exact"/>
        <w:ind w:left="567" w:hanging="283"/>
        <w:jc w:val="lowKashida"/>
        <w:rPr>
          <w:rFonts w:ascii="Goudy Old Style" w:hAnsi="Goudy Old Style" w:cs="Akhbar MT"/>
          <w:sz w:val="24"/>
          <w:szCs w:val="24"/>
        </w:rPr>
      </w:pPr>
      <w:r w:rsidRPr="00983208">
        <w:rPr>
          <w:rFonts w:ascii="Goudy Old Style" w:hAnsi="Goudy Old Style" w:cs="Akhbar MT"/>
          <w:sz w:val="24"/>
          <w:szCs w:val="24"/>
        </w:rPr>
        <w:t>Bila berubah rasa, warna dan baunya (sebagaimana dalam hadis). Air seperti ini sepakat bahwa itu tidak dapat dipakai untuk bersuci.</w:t>
      </w:r>
      <w:r w:rsidRPr="00983208">
        <w:rPr>
          <w:rStyle w:val="FootnoteReference"/>
          <w:rFonts w:ascii="Goudy Old Style" w:eastAsiaTheme="majorEastAsia" w:hAnsi="Goudy Old Style" w:cs="Akhbar MT"/>
          <w:sz w:val="24"/>
          <w:szCs w:val="24"/>
        </w:rPr>
        <w:footnoteReference w:id="36"/>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lastRenderedPageBreak/>
        <w:t>Dengan menyimak uraian dan kandungan hukum tentang statuta kesucian air di atas, maka jelaslah bahwa hadis yang dikaji ini masuk dalam pembahasan klasifikasi air yang terakhir, yakni air bernajis yang terdiri atas dua bagian.</w:t>
      </w:r>
    </w:p>
    <w:p w:rsidR="00983208" w:rsidRPr="00983208" w:rsidRDefault="00983208" w:rsidP="00983208">
      <w:pPr>
        <w:pStyle w:val="BodyTextIndent"/>
        <w:spacing w:line="260" w:lineRule="exact"/>
        <w:ind w:left="0" w:firstLine="709"/>
        <w:jc w:val="lowKashida"/>
        <w:rPr>
          <w:rFonts w:ascii="Goudy Old Style" w:hAnsi="Goudy Old Style" w:cs="Akhbar MT"/>
          <w:sz w:val="24"/>
          <w:szCs w:val="24"/>
        </w:rPr>
      </w:pPr>
    </w:p>
    <w:p w:rsidR="00983208" w:rsidRPr="00543FA8" w:rsidRDefault="00543FA8" w:rsidP="00983208">
      <w:pPr>
        <w:pStyle w:val="BodyTextIndent"/>
        <w:spacing w:line="260" w:lineRule="exact"/>
        <w:ind w:left="187" w:hanging="187"/>
        <w:jc w:val="lowKashida"/>
        <w:rPr>
          <w:rFonts w:ascii="Goudy Old Style" w:hAnsi="Goudy Old Style" w:cs="Akhbar MT"/>
          <w:b/>
          <w:bCs/>
          <w:sz w:val="24"/>
          <w:szCs w:val="24"/>
        </w:rPr>
      </w:pPr>
      <w:r>
        <w:rPr>
          <w:rFonts w:ascii="Goudy Old Style" w:hAnsi="Goudy Old Style" w:cs="Akhbar MT"/>
          <w:b/>
          <w:bCs/>
          <w:sz w:val="24"/>
          <w:szCs w:val="24"/>
        </w:rPr>
        <w:t>IV. PENUTUP</w:t>
      </w:r>
    </w:p>
    <w:p w:rsidR="00983208" w:rsidRPr="00983208" w:rsidRDefault="00983208" w:rsidP="00543FA8">
      <w:pPr>
        <w:pStyle w:val="BodyTextIndent"/>
        <w:spacing w:line="260" w:lineRule="exact"/>
        <w:ind w:left="0" w:firstLine="567"/>
        <w:jc w:val="lowKashida"/>
        <w:rPr>
          <w:rFonts w:ascii="Goudy Old Style" w:hAnsi="Goudy Old Style" w:cs="Akhbar MT"/>
          <w:i/>
          <w:iCs/>
          <w:sz w:val="24"/>
          <w:szCs w:val="24"/>
        </w:rPr>
      </w:pPr>
      <w:r w:rsidRPr="00983208">
        <w:rPr>
          <w:rFonts w:ascii="Goudy Old Style" w:hAnsi="Goudy Old Style" w:cs="Akhbar MT"/>
          <w:sz w:val="24"/>
          <w:szCs w:val="24"/>
        </w:rPr>
        <w:t xml:space="preserve">Berdasar dari uraian-uraian yang telah dikemukakan, maka dapat disimpulkan bahwa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karya al-Shan'ani merupakan kitab syarah hadis yang mengaplikasikan metode tahlili. Kitab ini, terdiri atas empat jilid, atau empat juz yang mensyarah hadis-hadis sebanyak 1447 hadis yang bersumber dari kitab </w:t>
      </w:r>
      <w:r w:rsidRPr="00983208">
        <w:rPr>
          <w:rFonts w:ascii="Goudy Old Style" w:hAnsi="Goudy Old Style" w:cs="Akhbar MT"/>
          <w:i/>
          <w:iCs/>
          <w:sz w:val="24"/>
          <w:szCs w:val="24"/>
        </w:rPr>
        <w:t xml:space="preserve">Bulug al-Maram </w:t>
      </w:r>
      <w:r w:rsidRPr="00983208">
        <w:rPr>
          <w:rFonts w:ascii="Goudy Old Style" w:hAnsi="Goudy Old Style" w:cs="Akhbar MT"/>
          <w:sz w:val="24"/>
          <w:szCs w:val="24"/>
        </w:rPr>
        <w:t>karya al-Asqalani</w:t>
      </w:r>
      <w:r w:rsidRPr="00983208">
        <w:rPr>
          <w:rFonts w:ascii="Goudy Old Style" w:hAnsi="Goudy Old Style" w:cs="Akhbar MT"/>
          <w:i/>
          <w:iCs/>
          <w:sz w:val="24"/>
          <w:szCs w:val="24"/>
        </w:rPr>
        <w:t>.</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Aplikasi metode tahlili yang digunakan al-Shan'aniy dalam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dominan adalah berdasar pada penguraian makna yang dikandung oleh suatu hadis, hadis demi hadis, sesuai dengan urutan bab dari kitab yang menjadi obyek kajiannya. Uraian tersebut menyangkut berbagai aspek yang dikandung oleh hadis itu, seperti pengertian kosakata, konotasi kalimatnya, </w:t>
      </w:r>
      <w:r w:rsidRPr="00983208">
        <w:rPr>
          <w:rFonts w:ascii="Goudy Old Style" w:hAnsi="Goudy Old Style" w:cs="Akhbar MT"/>
          <w:i/>
          <w:iCs/>
          <w:sz w:val="24"/>
          <w:szCs w:val="24"/>
        </w:rPr>
        <w:t>Asbab al-Wurud</w:t>
      </w:r>
      <w:r w:rsidRPr="00983208">
        <w:rPr>
          <w:rFonts w:ascii="Goudy Old Style" w:hAnsi="Goudy Old Style" w:cs="Akhbar MT"/>
          <w:sz w:val="24"/>
          <w:szCs w:val="24"/>
        </w:rPr>
        <w:t>-nya serta pendapat para pen-</w:t>
      </w:r>
      <w:r w:rsidRPr="00983208">
        <w:rPr>
          <w:rFonts w:ascii="Goudy Old Style" w:hAnsi="Goudy Old Style" w:cs="Akhbar MT"/>
          <w:i/>
          <w:iCs/>
          <w:sz w:val="24"/>
          <w:szCs w:val="24"/>
        </w:rPr>
        <w:t>syarah</w:t>
      </w:r>
      <w:r w:rsidRPr="00983208">
        <w:rPr>
          <w:rFonts w:ascii="Goudy Old Style" w:hAnsi="Goudy Old Style" w:cs="Akhbar MT"/>
          <w:sz w:val="24"/>
          <w:szCs w:val="24"/>
        </w:rPr>
        <w:t xml:space="preserve"> sebelumnya. </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Aplikasi metode tahlili dalam kitab </w:t>
      </w:r>
      <w:r w:rsidRPr="00983208">
        <w:rPr>
          <w:rFonts w:ascii="Goudy Old Style" w:hAnsi="Goudy Old Style" w:cs="Akhbar MT"/>
          <w:i/>
          <w:iCs/>
          <w:sz w:val="24"/>
          <w:szCs w:val="24"/>
        </w:rPr>
        <w:t xml:space="preserve">Subul al-Salam </w:t>
      </w:r>
      <w:r w:rsidRPr="00983208">
        <w:rPr>
          <w:rFonts w:ascii="Goudy Old Style" w:hAnsi="Goudy Old Style" w:cs="Akhbar MT"/>
          <w:sz w:val="24"/>
          <w:szCs w:val="24"/>
        </w:rPr>
        <w:t xml:space="preserve">dapat dikembangkan lebih lanjut. Misalnya dalam hal ini adalah, tentang sucinya air dengan matan hadis </w:t>
      </w:r>
      <w:r w:rsidRPr="00983208">
        <w:rPr>
          <w:rFonts w:ascii="Goudy Old Style" w:hAnsi="Goudy Old Style" w:cs="Akhbar MT"/>
          <w:sz w:val="24"/>
          <w:szCs w:val="24"/>
          <w:rtl/>
        </w:rPr>
        <w:t>إن الماء لا ينجسه شيئ</w:t>
      </w:r>
      <w:r w:rsidRPr="00983208">
        <w:rPr>
          <w:rFonts w:ascii="Goudy Old Style" w:hAnsi="Goudy Old Style" w:cs="Akhbar MT"/>
          <w:sz w:val="24"/>
          <w:szCs w:val="24"/>
        </w:rPr>
        <w:t xml:space="preserve"> (</w:t>
      </w:r>
      <w:r w:rsidRPr="00983208">
        <w:rPr>
          <w:rFonts w:ascii="Goudy Old Style" w:hAnsi="Goudy Old Style" w:cs="Akhbar MT"/>
          <w:i/>
          <w:iCs/>
          <w:sz w:val="24"/>
          <w:szCs w:val="24"/>
        </w:rPr>
        <w:t>Sesungguhnya air itu (suci) tidak dinajiskan oleh sesuatu</w:t>
      </w:r>
      <w:r w:rsidRPr="00983208">
        <w:rPr>
          <w:rFonts w:ascii="Goudy Old Style" w:hAnsi="Goudy Old Style" w:cs="Akhbar MT"/>
          <w:sz w:val="24"/>
          <w:szCs w:val="24"/>
        </w:rPr>
        <w:t xml:space="preserve">). Setelah dilakukan takhrij, dipahami bahwa hadis ini diriwayatkan secara </w:t>
      </w:r>
      <w:r w:rsidRPr="00983208">
        <w:rPr>
          <w:rFonts w:ascii="Goudy Old Style" w:hAnsi="Goudy Old Style" w:cs="Akhbar MT"/>
          <w:i/>
          <w:iCs/>
          <w:sz w:val="24"/>
          <w:szCs w:val="24"/>
        </w:rPr>
        <w:t>maknawi</w:t>
      </w:r>
      <w:r w:rsidRPr="00983208">
        <w:rPr>
          <w:rFonts w:ascii="Goudy Old Style" w:hAnsi="Goudy Old Style" w:cs="Akhbar MT"/>
          <w:sz w:val="24"/>
          <w:szCs w:val="24"/>
        </w:rPr>
        <w:t xml:space="preserve">. Al-Shan’âny menjelaskan bahwa terjadi perbedaan pendapat ulama dalam memahami hadis ini, terutama dalam hal statuta air suci yang bercampur dengan najis yang tidak berubah salah satu sifatnya, yakni baunya, rasanya dan warnanya. </w:t>
      </w:r>
    </w:p>
    <w:p w:rsidR="00983208" w:rsidRPr="00983208" w:rsidRDefault="00983208" w:rsidP="00543FA8">
      <w:pPr>
        <w:pStyle w:val="BodyTextIndent"/>
        <w:spacing w:line="260" w:lineRule="exact"/>
        <w:ind w:left="0" w:firstLine="567"/>
        <w:jc w:val="lowKashida"/>
        <w:rPr>
          <w:rFonts w:ascii="Goudy Old Style" w:hAnsi="Goudy Old Style" w:cs="Akhbar MT"/>
          <w:sz w:val="24"/>
          <w:szCs w:val="24"/>
        </w:rPr>
      </w:pPr>
      <w:r w:rsidRPr="00983208">
        <w:rPr>
          <w:rFonts w:ascii="Goudy Old Style" w:hAnsi="Goudy Old Style" w:cs="Akhbar MT"/>
          <w:sz w:val="24"/>
          <w:szCs w:val="24"/>
        </w:rPr>
        <w:t xml:space="preserve">Selanjutnya al-Shan’âny berpendapat bahwa air suci yang dimaksud dalam hadis tersebut adalah selama air itu cukup dua </w:t>
      </w:r>
      <w:r w:rsidRPr="00983208">
        <w:rPr>
          <w:rFonts w:ascii="Goudy Old Style" w:hAnsi="Goudy Old Style" w:cs="Akhbar MT"/>
          <w:i/>
          <w:iCs/>
          <w:sz w:val="24"/>
          <w:szCs w:val="24"/>
        </w:rPr>
        <w:t xml:space="preserve">qullah </w:t>
      </w:r>
      <w:r w:rsidRPr="00983208">
        <w:rPr>
          <w:rFonts w:ascii="Goudy Old Style" w:hAnsi="Goudy Old Style" w:cs="Akhbar MT"/>
          <w:sz w:val="24"/>
          <w:szCs w:val="24"/>
        </w:rPr>
        <w:t xml:space="preserve">atau lebih dari itu. Penjelasan al-Shan’âny. Kemudian maksud hadis yang lain adalah air yang kurang dari dua </w:t>
      </w:r>
      <w:r w:rsidRPr="00983208">
        <w:rPr>
          <w:rFonts w:ascii="Goudy Old Style" w:hAnsi="Goudy Old Style" w:cs="Akhbar MT"/>
          <w:i/>
          <w:iCs/>
          <w:sz w:val="24"/>
          <w:szCs w:val="24"/>
        </w:rPr>
        <w:t xml:space="preserve">qullah </w:t>
      </w:r>
      <w:r w:rsidRPr="00983208">
        <w:rPr>
          <w:rFonts w:ascii="Goudy Old Style" w:hAnsi="Goudy Old Style" w:cs="Akhbar MT"/>
          <w:sz w:val="24"/>
          <w:szCs w:val="24"/>
        </w:rPr>
        <w:t xml:space="preserve">dan berubah sifatnya maka dianggap sebagai air yang tidak suci. Komentar al-Shan’âny ini, mengandung implikasi bahwa pada dasarnya air itu suci dan mensucikan selama ia tidak ternodai oleh sesuatu yang menyebabkan berubah sifatnya. Karena itu, air yang jumlahnya dua </w:t>
      </w:r>
      <w:r w:rsidRPr="00983208">
        <w:rPr>
          <w:rFonts w:ascii="Goudy Old Style" w:hAnsi="Goudy Old Style" w:cs="Akhbar MT"/>
          <w:i/>
          <w:iCs/>
          <w:sz w:val="24"/>
          <w:szCs w:val="24"/>
        </w:rPr>
        <w:t xml:space="preserve">qullah </w:t>
      </w:r>
      <w:r w:rsidRPr="00983208">
        <w:rPr>
          <w:rFonts w:ascii="Goudy Old Style" w:hAnsi="Goudy Old Style" w:cs="Akhbar MT"/>
          <w:sz w:val="24"/>
          <w:szCs w:val="24"/>
        </w:rPr>
        <w:t>atau lebih dapat saja dianggap sebagai air yang suci. []</w:t>
      </w:r>
    </w:p>
    <w:p w:rsidR="00983208" w:rsidRPr="00983208" w:rsidRDefault="00983208" w:rsidP="00983208">
      <w:pPr>
        <w:pStyle w:val="BodyTextIndent"/>
        <w:spacing w:line="260" w:lineRule="exact"/>
        <w:ind w:left="0" w:firstLine="709"/>
        <w:jc w:val="lowKashida"/>
        <w:rPr>
          <w:rFonts w:ascii="Goudy Old Style" w:hAnsi="Goudy Old Style" w:cs="Akhbar MT"/>
          <w:sz w:val="24"/>
          <w:szCs w:val="24"/>
        </w:rPr>
      </w:pPr>
    </w:p>
    <w:p w:rsidR="0070658F" w:rsidRDefault="0070658F" w:rsidP="00983208">
      <w:pPr>
        <w:pStyle w:val="BodyTextIndent"/>
        <w:spacing w:line="260" w:lineRule="exact"/>
        <w:ind w:left="0"/>
        <w:jc w:val="center"/>
        <w:rPr>
          <w:rFonts w:ascii="Goudy Old Style" w:hAnsi="Goudy Old Style" w:cs="Akhbar MT"/>
          <w:b/>
          <w:bCs/>
          <w:sz w:val="24"/>
          <w:szCs w:val="24"/>
        </w:rPr>
      </w:pPr>
    </w:p>
    <w:p w:rsidR="00983208" w:rsidRPr="00983208" w:rsidRDefault="00983208" w:rsidP="00983208">
      <w:pPr>
        <w:pStyle w:val="BodyTextIndent"/>
        <w:spacing w:line="260" w:lineRule="exact"/>
        <w:ind w:left="0"/>
        <w:jc w:val="center"/>
        <w:rPr>
          <w:rFonts w:ascii="Goudy Old Style" w:hAnsi="Goudy Old Style" w:cs="Akhbar MT"/>
          <w:b/>
          <w:bCs/>
          <w:sz w:val="24"/>
          <w:szCs w:val="24"/>
        </w:rPr>
      </w:pPr>
      <w:r w:rsidRPr="00983208">
        <w:rPr>
          <w:rFonts w:ascii="Goudy Old Style" w:hAnsi="Goudy Old Style" w:cs="Akhbar MT"/>
          <w:b/>
          <w:bCs/>
          <w:sz w:val="24"/>
          <w:szCs w:val="24"/>
        </w:rPr>
        <w:t>DAFTAR PUSTAKA</w:t>
      </w:r>
    </w:p>
    <w:p w:rsidR="00983208" w:rsidRPr="00983208" w:rsidRDefault="00983208" w:rsidP="00983208">
      <w:pPr>
        <w:pStyle w:val="FootnoteText"/>
        <w:spacing w:line="260" w:lineRule="exact"/>
        <w:ind w:left="993" w:hanging="993"/>
        <w:jc w:val="both"/>
        <w:rPr>
          <w:rFonts w:ascii="Goudy Old Style" w:hAnsi="Goudy Old Style"/>
          <w:i/>
          <w:iCs/>
          <w:sz w:val="24"/>
          <w:szCs w:val="24"/>
        </w:rPr>
      </w:pPr>
      <w:r w:rsidRPr="00983208">
        <w:rPr>
          <w:rFonts w:ascii="Goudy Old Style" w:hAnsi="Goudy Old Style"/>
          <w:i/>
          <w:iCs/>
          <w:sz w:val="24"/>
          <w:szCs w:val="24"/>
        </w:rPr>
        <w:t>Al-Qur'an al-Karim,</w:t>
      </w:r>
    </w:p>
    <w:p w:rsidR="00983208" w:rsidRPr="00983208" w:rsidRDefault="00983208" w:rsidP="00983208">
      <w:pPr>
        <w:pStyle w:val="FootnoteText"/>
        <w:spacing w:line="260" w:lineRule="exact"/>
        <w:ind w:left="993" w:hanging="993"/>
        <w:jc w:val="both"/>
        <w:rPr>
          <w:rFonts w:ascii="Goudy Old Style" w:hAnsi="Goudy Old Style"/>
          <w:i/>
          <w:iCs/>
          <w:sz w:val="24"/>
          <w:szCs w:val="24"/>
        </w:rPr>
      </w:pPr>
      <w:r w:rsidRPr="00983208">
        <w:rPr>
          <w:rFonts w:ascii="Goudy Old Style" w:hAnsi="Goudy Old Style"/>
          <w:i/>
          <w:iCs/>
          <w:sz w:val="24"/>
          <w:szCs w:val="24"/>
        </w:rPr>
        <w:t>Al-Had</w:t>
      </w:r>
      <w:r w:rsidRPr="00983208">
        <w:rPr>
          <w:i/>
          <w:iCs/>
          <w:sz w:val="24"/>
          <w:szCs w:val="24"/>
        </w:rPr>
        <w:t>īś</w:t>
      </w:r>
      <w:r w:rsidRPr="00983208">
        <w:rPr>
          <w:rFonts w:ascii="Goudy Old Style" w:hAnsi="Goudy Old Style"/>
          <w:i/>
          <w:iCs/>
          <w:sz w:val="24"/>
          <w:szCs w:val="24"/>
        </w:rPr>
        <w:t xml:space="preserve"> al-Syar</w:t>
      </w:r>
      <w:r w:rsidRPr="00983208">
        <w:rPr>
          <w:i/>
          <w:iCs/>
          <w:sz w:val="24"/>
          <w:szCs w:val="24"/>
        </w:rPr>
        <w:t>ī</w:t>
      </w:r>
      <w:r w:rsidRPr="00983208">
        <w:rPr>
          <w:rFonts w:ascii="Goudy Old Style" w:hAnsi="Goudy Old Style"/>
          <w:i/>
          <w:iCs/>
          <w:sz w:val="24"/>
          <w:szCs w:val="24"/>
        </w:rPr>
        <w:t>f</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lastRenderedPageBreak/>
        <w:t xml:space="preserve">Amin, Ma’ruf. </w:t>
      </w:r>
      <w:r w:rsidRPr="00983208">
        <w:rPr>
          <w:rFonts w:ascii="Goudy Old Style" w:hAnsi="Goudy Old Style"/>
          <w:i/>
          <w:iCs/>
          <w:sz w:val="24"/>
          <w:szCs w:val="24"/>
        </w:rPr>
        <w:t xml:space="preserve">et. all., Ibadah. </w:t>
      </w:r>
      <w:r w:rsidRPr="00983208">
        <w:rPr>
          <w:rFonts w:ascii="Goudy Old Style" w:hAnsi="Goudy Old Style"/>
          <w:sz w:val="24"/>
          <w:szCs w:val="24"/>
        </w:rPr>
        <w:t>Ujung Pandang: LSI UMI, 1995</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Al-Farm</w:t>
      </w:r>
      <w:r w:rsidRPr="00983208">
        <w:rPr>
          <w:rFonts w:ascii="Book Antiqua" w:hAnsi="Book Antiqua"/>
          <w:sz w:val="24"/>
          <w:szCs w:val="24"/>
        </w:rPr>
        <w:t>ā</w:t>
      </w:r>
      <w:r w:rsidRPr="00983208">
        <w:rPr>
          <w:rFonts w:ascii="Goudy Old Style" w:hAnsi="Goudy Old Style"/>
          <w:sz w:val="24"/>
          <w:szCs w:val="24"/>
        </w:rPr>
        <w:t xml:space="preserve">wy, Abd. al-Hayy. </w:t>
      </w:r>
      <w:r w:rsidRPr="00983208">
        <w:rPr>
          <w:rFonts w:ascii="Goudy Old Style" w:hAnsi="Goudy Old Style"/>
          <w:i/>
          <w:iCs/>
          <w:sz w:val="24"/>
          <w:szCs w:val="24"/>
        </w:rPr>
        <w:t>al-Bid</w:t>
      </w:r>
      <w:r w:rsidRPr="00983208">
        <w:rPr>
          <w:rFonts w:ascii="Book Antiqua" w:hAnsi="Book Antiqua"/>
          <w:i/>
          <w:iCs/>
          <w:sz w:val="24"/>
          <w:szCs w:val="24"/>
        </w:rPr>
        <w:t>ā</w:t>
      </w:r>
      <w:r w:rsidRPr="00983208">
        <w:rPr>
          <w:rFonts w:ascii="Goudy Old Style" w:hAnsi="Goudy Old Style"/>
          <w:i/>
          <w:iCs/>
          <w:sz w:val="24"/>
          <w:szCs w:val="24"/>
        </w:rPr>
        <w:t>yat fi al-Tafs</w:t>
      </w:r>
      <w:r w:rsidRPr="00983208">
        <w:rPr>
          <w:rFonts w:ascii="Book Antiqua" w:hAnsi="Book Antiqua"/>
          <w:i/>
          <w:iCs/>
          <w:sz w:val="24"/>
          <w:szCs w:val="24"/>
        </w:rPr>
        <w:t>ī</w:t>
      </w:r>
      <w:r w:rsidRPr="00983208">
        <w:rPr>
          <w:rFonts w:ascii="Goudy Old Style" w:hAnsi="Goudy Old Style"/>
          <w:i/>
          <w:iCs/>
          <w:sz w:val="24"/>
          <w:szCs w:val="24"/>
        </w:rPr>
        <w:t>r al-Mawd</w:t>
      </w:r>
      <w:r w:rsidRPr="00983208">
        <w:rPr>
          <w:rFonts w:ascii="Book Antiqua" w:hAnsi="Book Antiqua"/>
          <w:i/>
          <w:iCs/>
          <w:sz w:val="24"/>
          <w:szCs w:val="24"/>
        </w:rPr>
        <w:t>ū</w:t>
      </w:r>
      <w:r w:rsidRPr="00983208">
        <w:rPr>
          <w:rFonts w:ascii="Goudy Old Style" w:hAnsi="Goudy Old Style"/>
          <w:i/>
          <w:iCs/>
          <w:sz w:val="24"/>
          <w:szCs w:val="24"/>
        </w:rPr>
        <w:t xml:space="preserve">’iy. </w:t>
      </w:r>
      <w:r w:rsidRPr="00983208">
        <w:rPr>
          <w:rFonts w:ascii="Goudy Old Style" w:hAnsi="Goudy Old Style"/>
          <w:sz w:val="24"/>
          <w:szCs w:val="24"/>
        </w:rPr>
        <w:t>Kairo: al-Hadh</w:t>
      </w:r>
      <w:r w:rsidRPr="00983208">
        <w:rPr>
          <w:rFonts w:ascii="Book Antiqua" w:hAnsi="Book Antiqua"/>
          <w:sz w:val="24"/>
          <w:szCs w:val="24"/>
        </w:rPr>
        <w:t>ā</w:t>
      </w:r>
      <w:r w:rsidRPr="00983208">
        <w:rPr>
          <w:rFonts w:ascii="Goudy Old Style" w:hAnsi="Goudy Old Style"/>
          <w:sz w:val="24"/>
          <w:szCs w:val="24"/>
        </w:rPr>
        <w:t>rah al-‘Arabiyah, 1977.</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 xml:space="preserve">Al-Husniy al-Dimasyqiy al-Syafi’iy, Imam Taqiy al-Din Abi Bakr bin Muhammad al-Hasiniy. </w:t>
      </w:r>
      <w:r w:rsidRPr="00983208">
        <w:rPr>
          <w:rFonts w:ascii="Goudy Old Style" w:hAnsi="Goudy Old Style"/>
          <w:i/>
          <w:iCs/>
          <w:sz w:val="24"/>
          <w:szCs w:val="24"/>
        </w:rPr>
        <w:t xml:space="preserve">Kifayah al-Akhyar fiy Gayah al-Ikhtishar, </w:t>
      </w:r>
      <w:r w:rsidRPr="00983208">
        <w:rPr>
          <w:rFonts w:ascii="Goudy Old Style" w:hAnsi="Goudy Old Style"/>
          <w:sz w:val="24"/>
          <w:szCs w:val="24"/>
        </w:rPr>
        <w:t xml:space="preserve">juz I. Syirkah al-Ma’arif li al-Thaba’ah wa alNasyr, t.th. </w:t>
      </w:r>
    </w:p>
    <w:p w:rsidR="00983208" w:rsidRPr="00983208" w:rsidRDefault="00983208" w:rsidP="00983208">
      <w:pPr>
        <w:pStyle w:val="FootnoteText"/>
        <w:spacing w:line="260" w:lineRule="exact"/>
        <w:ind w:left="993" w:hanging="993"/>
        <w:jc w:val="both"/>
        <w:rPr>
          <w:rFonts w:ascii="Goudy Old Style" w:hAnsi="Goudy Old Style"/>
          <w:i/>
          <w:iCs/>
          <w:sz w:val="24"/>
          <w:szCs w:val="24"/>
        </w:rPr>
      </w:pPr>
      <w:r w:rsidRPr="00983208">
        <w:rPr>
          <w:rFonts w:ascii="Goudy Old Style" w:hAnsi="Goudy Old Style"/>
          <w:sz w:val="24"/>
          <w:szCs w:val="24"/>
        </w:rPr>
        <w:t xml:space="preserve">Ibn Asir, Izud al-Din Abu al-Hasan ‘Ali. </w:t>
      </w:r>
      <w:r w:rsidRPr="00983208">
        <w:rPr>
          <w:rFonts w:ascii="Goudy Old Style" w:hAnsi="Goudy Old Style"/>
          <w:i/>
          <w:iCs/>
          <w:sz w:val="24"/>
          <w:szCs w:val="24"/>
        </w:rPr>
        <w:t xml:space="preserve">Usd al-Gabah Fi Ma’rifat al-Sahabah, </w:t>
      </w:r>
      <w:r w:rsidRPr="00983208">
        <w:rPr>
          <w:rFonts w:ascii="Goudy Old Style" w:hAnsi="Goudy Old Style"/>
          <w:sz w:val="24"/>
          <w:szCs w:val="24"/>
        </w:rPr>
        <w:t>jili I. t.t. al-Sy’ab, t,th.</w:t>
      </w:r>
      <w:r w:rsidRPr="00983208">
        <w:rPr>
          <w:rFonts w:ascii="Goudy Old Style" w:hAnsi="Goudy Old Style"/>
          <w:i/>
          <w:iCs/>
          <w:sz w:val="24"/>
          <w:szCs w:val="24"/>
        </w:rPr>
        <w:t xml:space="preserve"> </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 xml:space="preserve">Ibn Hanbal, Abu 'Abdillah Ahmad. </w:t>
      </w:r>
      <w:r w:rsidRPr="00983208">
        <w:rPr>
          <w:rFonts w:ascii="Goudy Old Style" w:hAnsi="Goudy Old Style"/>
          <w:i/>
          <w:iCs/>
          <w:sz w:val="24"/>
          <w:szCs w:val="24"/>
        </w:rPr>
        <w:t xml:space="preserve">Musnad Ahmad, </w:t>
      </w:r>
      <w:r w:rsidRPr="00983208">
        <w:rPr>
          <w:rFonts w:ascii="Goudy Old Style" w:hAnsi="Goudy Old Style"/>
          <w:sz w:val="24"/>
          <w:szCs w:val="24"/>
        </w:rPr>
        <w:t>disertai catatan pinggir (</w:t>
      </w:r>
      <w:r w:rsidRPr="00983208">
        <w:rPr>
          <w:rFonts w:ascii="Goudy Old Style" w:hAnsi="Goudy Old Style"/>
          <w:i/>
          <w:iCs/>
          <w:sz w:val="24"/>
          <w:szCs w:val="24"/>
        </w:rPr>
        <w:t>hamisi</w:t>
      </w:r>
      <w:r w:rsidRPr="00983208">
        <w:rPr>
          <w:rFonts w:ascii="Goudy Old Style" w:hAnsi="Goudy Old Style"/>
          <w:sz w:val="24"/>
          <w:szCs w:val="24"/>
        </w:rPr>
        <w:t xml:space="preserve">) dari 'Ali bin Hisam al-Din al-Mutqiy, </w:t>
      </w:r>
      <w:r w:rsidRPr="00983208">
        <w:rPr>
          <w:rFonts w:ascii="Goudy Old Style" w:hAnsi="Goudy Old Style"/>
          <w:i/>
          <w:iCs/>
          <w:sz w:val="24"/>
          <w:szCs w:val="24"/>
        </w:rPr>
        <w:t xml:space="preserve">Muntakhab Kanz al-Ummal fi Sunan al-Aqwal wa al-Af'al. </w:t>
      </w:r>
      <w:r w:rsidRPr="00983208">
        <w:rPr>
          <w:rFonts w:ascii="Goudy Old Style" w:hAnsi="Goudy Old Style"/>
          <w:sz w:val="24"/>
          <w:szCs w:val="24"/>
        </w:rPr>
        <w:t>Bairut: al-Maktab al-Islami, 1978.</w:t>
      </w:r>
    </w:p>
    <w:p w:rsidR="00983208" w:rsidRPr="00983208" w:rsidRDefault="00983208" w:rsidP="00983208">
      <w:pPr>
        <w:pStyle w:val="FootnoteText"/>
        <w:spacing w:line="260" w:lineRule="exact"/>
        <w:ind w:left="993" w:hanging="993"/>
        <w:rPr>
          <w:rFonts w:ascii="Goudy Old Style" w:hAnsi="Goudy Old Style"/>
          <w:sz w:val="24"/>
          <w:szCs w:val="24"/>
        </w:rPr>
      </w:pPr>
      <w:r w:rsidRPr="00983208">
        <w:rPr>
          <w:rFonts w:ascii="Goudy Old Style" w:hAnsi="Goudy Old Style"/>
          <w:sz w:val="24"/>
          <w:szCs w:val="24"/>
        </w:rPr>
        <w:t xml:space="preserve">Ibn Majah, Abdullah Muhammad bin Yazid. </w:t>
      </w:r>
      <w:r w:rsidRPr="00983208">
        <w:rPr>
          <w:rFonts w:ascii="Goudy Old Style" w:hAnsi="Goudy Old Style"/>
          <w:i/>
          <w:iCs/>
          <w:sz w:val="24"/>
          <w:szCs w:val="24"/>
        </w:rPr>
        <w:t xml:space="preserve">Sunan Ibn Majah. </w:t>
      </w:r>
      <w:r w:rsidRPr="00983208">
        <w:rPr>
          <w:rFonts w:ascii="Goudy Old Style" w:hAnsi="Goudy Old Style"/>
          <w:sz w:val="24"/>
          <w:szCs w:val="24"/>
        </w:rPr>
        <w:t>Indonesia: Maktabah Dahlan, t.th.</w:t>
      </w:r>
    </w:p>
    <w:p w:rsidR="00983208" w:rsidRPr="00983208" w:rsidRDefault="00983208" w:rsidP="00983208">
      <w:pPr>
        <w:pStyle w:val="FootnoteText"/>
        <w:spacing w:line="260" w:lineRule="exact"/>
        <w:ind w:left="993" w:hanging="993"/>
        <w:rPr>
          <w:rFonts w:ascii="Goudy Old Style" w:hAnsi="Goudy Old Style"/>
          <w:sz w:val="24"/>
          <w:szCs w:val="24"/>
        </w:rPr>
      </w:pPr>
      <w:r w:rsidRPr="00983208">
        <w:rPr>
          <w:rFonts w:ascii="Goudy Old Style" w:hAnsi="Goudy Old Style"/>
          <w:sz w:val="24"/>
          <w:szCs w:val="24"/>
        </w:rPr>
        <w:t xml:space="preserve">Ismail, M. Syuhudi. </w:t>
      </w:r>
      <w:r w:rsidRPr="00983208">
        <w:rPr>
          <w:rFonts w:ascii="Goudy Old Style" w:hAnsi="Goudy Old Style"/>
          <w:i/>
          <w:iCs/>
          <w:sz w:val="24"/>
          <w:szCs w:val="24"/>
        </w:rPr>
        <w:t xml:space="preserve">Metodologi Penelitian Hadis. </w:t>
      </w:r>
      <w:r w:rsidRPr="00983208">
        <w:rPr>
          <w:rFonts w:ascii="Goudy Old Style" w:hAnsi="Goudy Old Style"/>
          <w:sz w:val="24"/>
          <w:szCs w:val="24"/>
        </w:rPr>
        <w:t>Cet. I; Jakarta: Bulan Bintang, 1992.</w:t>
      </w:r>
    </w:p>
    <w:p w:rsidR="00983208" w:rsidRPr="00983208" w:rsidRDefault="00983208" w:rsidP="00983208">
      <w:pPr>
        <w:pStyle w:val="FootnoteText"/>
        <w:spacing w:line="260" w:lineRule="exact"/>
        <w:ind w:left="993" w:hanging="993"/>
        <w:rPr>
          <w:rFonts w:ascii="Goudy Old Style" w:hAnsi="Goudy Old Style"/>
          <w:sz w:val="24"/>
          <w:szCs w:val="24"/>
          <w:rtl/>
        </w:rPr>
      </w:pPr>
      <w:r w:rsidRPr="00983208">
        <w:rPr>
          <w:rFonts w:ascii="Goudy Old Style" w:hAnsi="Goudy Old Style"/>
          <w:sz w:val="24"/>
          <w:szCs w:val="24"/>
          <w:u w:val="single"/>
        </w:rPr>
        <w:t xml:space="preserve">                 </w:t>
      </w:r>
      <w:r w:rsidRPr="00983208">
        <w:rPr>
          <w:rFonts w:ascii="Goudy Old Style" w:hAnsi="Goudy Old Style"/>
          <w:sz w:val="24"/>
          <w:szCs w:val="24"/>
        </w:rPr>
        <w:t xml:space="preserve">. </w:t>
      </w:r>
      <w:r w:rsidRPr="00983208">
        <w:rPr>
          <w:rFonts w:ascii="Goudy Old Style" w:hAnsi="Goudy Old Style"/>
          <w:i/>
          <w:iCs/>
          <w:sz w:val="24"/>
          <w:szCs w:val="24"/>
        </w:rPr>
        <w:t xml:space="preserve">Hadis Nabi yang Tekstual dan Kontekstual. </w:t>
      </w:r>
      <w:r w:rsidRPr="00983208">
        <w:rPr>
          <w:rFonts w:ascii="Goudy Old Style" w:hAnsi="Goudy Old Style"/>
          <w:sz w:val="24"/>
          <w:szCs w:val="24"/>
        </w:rPr>
        <w:t>Jakarta: Bulan Bintang 1994.</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 xml:space="preserve">Al-Jaziry, bd. Rahman. </w:t>
      </w:r>
      <w:r w:rsidRPr="00983208">
        <w:rPr>
          <w:rFonts w:ascii="Goudy Old Style" w:hAnsi="Goudy Old Style"/>
          <w:i/>
          <w:iCs/>
          <w:sz w:val="24"/>
          <w:szCs w:val="24"/>
        </w:rPr>
        <w:t xml:space="preserve">Kitab al-Fiqh ‘Ala Mazahib al-Arba’ah, </w:t>
      </w:r>
      <w:r w:rsidRPr="00983208">
        <w:rPr>
          <w:rFonts w:ascii="Goudy Old Style" w:hAnsi="Goudy Old Style"/>
          <w:sz w:val="24"/>
          <w:szCs w:val="24"/>
        </w:rPr>
        <w:t>juz I.Cet. I; Beirut:  Dar al-Fikr, 1989.</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 xml:space="preserve">Ma’luf, Louis. </w:t>
      </w:r>
      <w:r w:rsidRPr="00983208">
        <w:rPr>
          <w:rFonts w:ascii="Goudy Old Style" w:hAnsi="Goudy Old Style"/>
          <w:i/>
          <w:iCs/>
          <w:sz w:val="24"/>
          <w:szCs w:val="24"/>
        </w:rPr>
        <w:t xml:space="preserve">Al-Munjid fiy al-Lugah. </w:t>
      </w:r>
      <w:r w:rsidRPr="00983208">
        <w:rPr>
          <w:rFonts w:ascii="Goudy Old Style" w:hAnsi="Goudy Old Style"/>
          <w:sz w:val="24"/>
          <w:szCs w:val="24"/>
        </w:rPr>
        <w:t>Cet.XII; Beirut: Dar al-Masyriq, 1977.</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Al-Qushaymiy, ‘Abdull</w:t>
      </w:r>
      <w:r w:rsidRPr="00983208">
        <w:rPr>
          <w:rFonts w:ascii="Book Antiqua" w:hAnsi="Book Antiqua"/>
          <w:sz w:val="24"/>
          <w:szCs w:val="24"/>
        </w:rPr>
        <w:t>ā</w:t>
      </w:r>
      <w:r w:rsidRPr="00983208">
        <w:rPr>
          <w:rFonts w:ascii="Goudy Old Style" w:hAnsi="Goudy Old Style"/>
          <w:sz w:val="24"/>
          <w:szCs w:val="24"/>
        </w:rPr>
        <w:t xml:space="preserve">h bin ‘Aliy al-Najdy. </w:t>
      </w:r>
      <w:r w:rsidRPr="00983208">
        <w:rPr>
          <w:rFonts w:ascii="Goudy Old Style" w:hAnsi="Goudy Old Style"/>
          <w:i/>
          <w:iCs/>
          <w:sz w:val="24"/>
          <w:szCs w:val="24"/>
        </w:rPr>
        <w:t>Musykil</w:t>
      </w:r>
      <w:r w:rsidRPr="00983208">
        <w:rPr>
          <w:rFonts w:ascii="Book Antiqua" w:hAnsi="Book Antiqua"/>
          <w:i/>
          <w:iCs/>
          <w:sz w:val="24"/>
          <w:szCs w:val="24"/>
        </w:rPr>
        <w:t>ā</w:t>
      </w:r>
      <w:r w:rsidRPr="00983208">
        <w:rPr>
          <w:rFonts w:ascii="Goudy Old Style" w:hAnsi="Goudy Old Style"/>
          <w:i/>
          <w:iCs/>
          <w:sz w:val="24"/>
          <w:szCs w:val="24"/>
        </w:rPr>
        <w:t>t al-Ah</w:t>
      </w:r>
      <w:r w:rsidRPr="00983208">
        <w:rPr>
          <w:rFonts w:ascii="Book Antiqua" w:hAnsi="Book Antiqua"/>
          <w:i/>
          <w:iCs/>
          <w:sz w:val="24"/>
          <w:szCs w:val="24"/>
        </w:rPr>
        <w:t>ā</w:t>
      </w:r>
      <w:r w:rsidRPr="00983208">
        <w:rPr>
          <w:rFonts w:ascii="Goudy Old Style" w:hAnsi="Goudy Old Style"/>
          <w:i/>
          <w:iCs/>
          <w:sz w:val="24"/>
          <w:szCs w:val="24"/>
        </w:rPr>
        <w:t>d</w:t>
      </w:r>
      <w:r w:rsidRPr="00983208">
        <w:rPr>
          <w:rFonts w:ascii="Book Antiqua" w:hAnsi="Book Antiqua"/>
          <w:i/>
          <w:iCs/>
          <w:sz w:val="24"/>
          <w:szCs w:val="24"/>
        </w:rPr>
        <w:t>ī</w:t>
      </w:r>
      <w:r w:rsidRPr="00983208">
        <w:rPr>
          <w:rFonts w:ascii="Goudy Old Style" w:hAnsi="Goudy Old Style"/>
          <w:i/>
          <w:iCs/>
          <w:sz w:val="24"/>
          <w:szCs w:val="24"/>
        </w:rPr>
        <w:t xml:space="preserve">ts al-Nabawiyyah, </w:t>
      </w:r>
      <w:r w:rsidRPr="00983208">
        <w:rPr>
          <w:rFonts w:ascii="Goudy Old Style" w:hAnsi="Goudy Old Style"/>
          <w:sz w:val="24"/>
          <w:szCs w:val="24"/>
        </w:rPr>
        <w:t xml:space="preserve">diterjemahkan oleh Kathur Suhardi dengan judul </w:t>
      </w:r>
      <w:r w:rsidRPr="00983208">
        <w:rPr>
          <w:rFonts w:ascii="Goudy Old Style" w:hAnsi="Goudy Old Style"/>
          <w:i/>
          <w:iCs/>
          <w:sz w:val="24"/>
          <w:szCs w:val="24"/>
        </w:rPr>
        <w:t xml:space="preserve">Memahami Hadits Musykil. </w:t>
      </w:r>
      <w:r w:rsidRPr="00983208">
        <w:rPr>
          <w:rFonts w:ascii="Goudy Old Style" w:hAnsi="Goudy Old Style"/>
          <w:sz w:val="24"/>
          <w:szCs w:val="24"/>
        </w:rPr>
        <w:t>Solo: Pustaka Mantiq, 1993.</w:t>
      </w:r>
    </w:p>
    <w:p w:rsidR="00983208" w:rsidRPr="00983208" w:rsidRDefault="00983208" w:rsidP="00983208">
      <w:pPr>
        <w:pStyle w:val="FootnoteText"/>
        <w:spacing w:line="260" w:lineRule="exact"/>
        <w:ind w:left="993" w:hanging="993"/>
        <w:rPr>
          <w:rFonts w:ascii="Goudy Old Style" w:hAnsi="Goudy Old Style"/>
          <w:sz w:val="24"/>
          <w:szCs w:val="24"/>
          <w:rtl/>
        </w:rPr>
      </w:pPr>
      <w:r w:rsidRPr="00983208">
        <w:rPr>
          <w:rFonts w:ascii="Goudy Old Style" w:hAnsi="Goudy Old Style"/>
          <w:sz w:val="24"/>
          <w:szCs w:val="24"/>
        </w:rPr>
        <w:t xml:space="preserve">Rasdiyanah, Andi. "Kata Pengantar" dalam Machmud Suyuti, </w:t>
      </w:r>
      <w:r w:rsidRPr="00983208">
        <w:rPr>
          <w:rFonts w:ascii="Goudy Old Style" w:hAnsi="Goudy Old Style"/>
          <w:i/>
          <w:iCs/>
          <w:sz w:val="24"/>
          <w:szCs w:val="24"/>
        </w:rPr>
        <w:t xml:space="preserve">Syarah Hadis-hadis Kontroversial. </w:t>
      </w:r>
      <w:r w:rsidRPr="00983208">
        <w:rPr>
          <w:rFonts w:ascii="Goudy Old Style" w:hAnsi="Goudy Old Style"/>
          <w:sz w:val="24"/>
          <w:szCs w:val="24"/>
        </w:rPr>
        <w:t>Cet.I; Makassar: Yapma, 2006.</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 xml:space="preserve">Sabiq, Sayyid. </w:t>
      </w:r>
      <w:r w:rsidRPr="00983208">
        <w:rPr>
          <w:rFonts w:ascii="Goudy Old Style" w:hAnsi="Goudy Old Style"/>
          <w:i/>
          <w:iCs/>
          <w:sz w:val="24"/>
          <w:szCs w:val="24"/>
        </w:rPr>
        <w:t>Fiqh al-Sunnah</w:t>
      </w:r>
      <w:r w:rsidRPr="00983208">
        <w:rPr>
          <w:rFonts w:ascii="Goudy Old Style" w:hAnsi="Goudy Old Style"/>
          <w:sz w:val="24"/>
          <w:szCs w:val="24"/>
        </w:rPr>
        <w:t>, juz I. Beirut: Dar al-Kutub al-Arabiy, 1987.</w:t>
      </w:r>
    </w:p>
    <w:p w:rsidR="00983208" w:rsidRPr="00983208" w:rsidRDefault="00983208" w:rsidP="00983208">
      <w:pPr>
        <w:pStyle w:val="FootnoteText"/>
        <w:spacing w:line="260" w:lineRule="exact"/>
        <w:ind w:left="993" w:hanging="993"/>
        <w:jc w:val="both"/>
        <w:rPr>
          <w:rFonts w:ascii="Goudy Old Style" w:hAnsi="Goudy Old Style"/>
          <w:sz w:val="24"/>
          <w:szCs w:val="24"/>
        </w:rPr>
      </w:pPr>
      <w:r w:rsidRPr="00983208">
        <w:rPr>
          <w:rFonts w:ascii="Goudy Old Style" w:hAnsi="Goudy Old Style"/>
          <w:sz w:val="24"/>
          <w:szCs w:val="24"/>
        </w:rPr>
        <w:t xml:space="preserve">Al-Shan’aji, Sayyid Imam. </w:t>
      </w:r>
      <w:r w:rsidRPr="00983208">
        <w:rPr>
          <w:rFonts w:ascii="Goudy Old Style" w:hAnsi="Goudy Old Style"/>
          <w:i/>
          <w:iCs/>
          <w:sz w:val="24"/>
          <w:szCs w:val="24"/>
        </w:rPr>
        <w:t>Matan al-Ajrunumiyah Bi</w:t>
      </w:r>
      <w:r w:rsidRPr="00983208">
        <w:rPr>
          <w:rFonts w:ascii="Goudy Old Style" w:hAnsi="Goudy Old Style"/>
          <w:sz w:val="24"/>
          <w:szCs w:val="24"/>
        </w:rPr>
        <w:t xml:space="preserve"> </w:t>
      </w:r>
      <w:r w:rsidRPr="00983208">
        <w:rPr>
          <w:rFonts w:ascii="Goudy Old Style" w:hAnsi="Goudy Old Style"/>
          <w:i/>
          <w:iCs/>
          <w:sz w:val="24"/>
          <w:szCs w:val="24"/>
        </w:rPr>
        <w:t>Syarah</w:t>
      </w:r>
      <w:r w:rsidRPr="00983208">
        <w:rPr>
          <w:rFonts w:ascii="Goudy Old Style" w:hAnsi="Goudy Old Style"/>
          <w:sz w:val="24"/>
          <w:szCs w:val="24"/>
        </w:rPr>
        <w:t xml:space="preserve"> </w:t>
      </w:r>
      <w:r w:rsidRPr="00983208">
        <w:rPr>
          <w:rFonts w:ascii="Goudy Old Style" w:hAnsi="Goudy Old Style"/>
          <w:i/>
          <w:iCs/>
          <w:sz w:val="24"/>
          <w:szCs w:val="24"/>
        </w:rPr>
        <w:t xml:space="preserve">Mukhtashar Jiddan </w:t>
      </w:r>
      <w:r w:rsidRPr="00983208">
        <w:rPr>
          <w:rFonts w:ascii="Goudy Old Style" w:hAnsi="Goudy Old Style"/>
          <w:sz w:val="24"/>
          <w:szCs w:val="24"/>
        </w:rPr>
        <w:t xml:space="preserve">karya Ahmad Zaini Dahlan, diterjemahkan oleh Chatibul Umam dengan judul </w:t>
      </w:r>
      <w:r w:rsidRPr="00983208">
        <w:rPr>
          <w:rFonts w:ascii="Goudy Old Style" w:hAnsi="Goudy Old Style"/>
          <w:i/>
          <w:iCs/>
          <w:sz w:val="24"/>
          <w:szCs w:val="24"/>
        </w:rPr>
        <w:t xml:space="preserve">Pedoman Dasar Ilmu Nahwu. </w:t>
      </w:r>
      <w:r w:rsidRPr="00983208">
        <w:rPr>
          <w:rFonts w:ascii="Goudy Old Style" w:hAnsi="Goudy Old Style"/>
          <w:sz w:val="24"/>
          <w:szCs w:val="24"/>
        </w:rPr>
        <w:t>Cet. VII; Jakarta: Darul Ulum Press, 1995.</w:t>
      </w:r>
    </w:p>
    <w:p w:rsidR="00983208" w:rsidRPr="00983208" w:rsidRDefault="00983208" w:rsidP="00983208">
      <w:pPr>
        <w:pStyle w:val="FootnoteText"/>
        <w:spacing w:line="260" w:lineRule="exact"/>
        <w:ind w:left="993" w:hanging="993"/>
        <w:rPr>
          <w:rFonts w:ascii="Goudy Old Style" w:hAnsi="Goudy Old Style"/>
          <w:sz w:val="24"/>
          <w:szCs w:val="24"/>
        </w:rPr>
      </w:pPr>
      <w:r w:rsidRPr="00983208">
        <w:rPr>
          <w:rFonts w:ascii="Goudy Old Style" w:hAnsi="Goudy Old Style"/>
          <w:sz w:val="24"/>
          <w:szCs w:val="24"/>
        </w:rPr>
        <w:t xml:space="preserve">Al-Shan’aniy. al-Sayyid al-Imam Muhammad bin Ismail al-Kahlani. </w:t>
      </w:r>
      <w:r w:rsidRPr="00983208">
        <w:rPr>
          <w:rFonts w:ascii="Goudy Old Style" w:hAnsi="Goudy Old Style"/>
          <w:i/>
          <w:iCs/>
          <w:sz w:val="24"/>
          <w:szCs w:val="24"/>
        </w:rPr>
        <w:t xml:space="preserve">Subul al-Salam. </w:t>
      </w:r>
      <w:r w:rsidRPr="00983208">
        <w:rPr>
          <w:rFonts w:ascii="Goudy Old Style" w:hAnsi="Goudy Old Style"/>
          <w:sz w:val="24"/>
          <w:szCs w:val="24"/>
        </w:rPr>
        <w:t>Bandung: Maktabah Dahlan, t.th</w:t>
      </w:r>
    </w:p>
    <w:p w:rsidR="00983208" w:rsidRPr="00983208" w:rsidRDefault="00983208" w:rsidP="00983208">
      <w:pPr>
        <w:pStyle w:val="FootnoteText"/>
        <w:spacing w:line="260" w:lineRule="exact"/>
        <w:ind w:left="993" w:hanging="993"/>
        <w:rPr>
          <w:rFonts w:ascii="Goudy Old Style" w:hAnsi="Goudy Old Style"/>
          <w:sz w:val="24"/>
          <w:szCs w:val="24"/>
        </w:rPr>
      </w:pPr>
      <w:r w:rsidRPr="00983208">
        <w:rPr>
          <w:rFonts w:ascii="Goudy Old Style" w:hAnsi="Goudy Old Style"/>
          <w:sz w:val="24"/>
          <w:szCs w:val="24"/>
        </w:rPr>
        <w:t xml:space="preserve">Al-Sijistani, Abu Dawud Sulaiman. </w:t>
      </w:r>
      <w:r w:rsidRPr="00983208">
        <w:rPr>
          <w:rFonts w:ascii="Goudy Old Style" w:hAnsi="Goudy Old Style"/>
          <w:i/>
          <w:iCs/>
          <w:sz w:val="24"/>
          <w:szCs w:val="24"/>
        </w:rPr>
        <w:t xml:space="preserve">Sunan Abu Dawud. </w:t>
      </w:r>
      <w:r w:rsidRPr="00983208">
        <w:rPr>
          <w:rFonts w:ascii="Goudy Old Style" w:hAnsi="Goudy Old Style"/>
          <w:sz w:val="24"/>
          <w:szCs w:val="24"/>
        </w:rPr>
        <w:t>Indonesia: Maktabah Dahlan,  t.th.</w:t>
      </w:r>
    </w:p>
    <w:p w:rsidR="00983208" w:rsidRPr="00983208" w:rsidRDefault="00983208" w:rsidP="00983208">
      <w:pPr>
        <w:pStyle w:val="FootnoteText"/>
        <w:spacing w:line="260" w:lineRule="exact"/>
        <w:ind w:left="993" w:hanging="993"/>
        <w:rPr>
          <w:rFonts w:ascii="Goudy Old Style" w:hAnsi="Goudy Old Style"/>
          <w:sz w:val="24"/>
          <w:szCs w:val="24"/>
          <w:rtl/>
        </w:rPr>
      </w:pPr>
      <w:r w:rsidRPr="00983208">
        <w:rPr>
          <w:rFonts w:ascii="Goudy Old Style" w:hAnsi="Goudy Old Style"/>
          <w:sz w:val="24"/>
          <w:szCs w:val="24"/>
        </w:rPr>
        <w:t xml:space="preserve">Tim Penulis IAIN Syarif Hidayatullah, </w:t>
      </w:r>
      <w:r w:rsidRPr="00983208">
        <w:rPr>
          <w:rFonts w:ascii="Goudy Old Style" w:hAnsi="Goudy Old Style"/>
          <w:i/>
          <w:iCs/>
          <w:sz w:val="24"/>
          <w:szCs w:val="24"/>
        </w:rPr>
        <w:t xml:space="preserve">Ensiklopedi Islam. </w:t>
      </w:r>
      <w:r w:rsidRPr="00983208">
        <w:rPr>
          <w:rFonts w:ascii="Goudy Old Style" w:hAnsi="Goudy Old Style"/>
          <w:sz w:val="24"/>
          <w:szCs w:val="24"/>
        </w:rPr>
        <w:t>Jakarta: Djambatan, 1992</w:t>
      </w:r>
    </w:p>
    <w:p w:rsidR="00983208" w:rsidRPr="00983208" w:rsidRDefault="00983208" w:rsidP="00983208">
      <w:pPr>
        <w:pStyle w:val="FootnoteText"/>
        <w:spacing w:line="260" w:lineRule="exact"/>
        <w:ind w:left="993" w:hanging="993"/>
        <w:rPr>
          <w:rFonts w:ascii="Goudy Old Style" w:hAnsi="Goudy Old Style"/>
          <w:sz w:val="24"/>
          <w:szCs w:val="24"/>
          <w:rtl/>
        </w:rPr>
      </w:pPr>
      <w:r w:rsidRPr="00983208">
        <w:rPr>
          <w:rFonts w:ascii="Goudy Old Style" w:hAnsi="Goudy Old Style"/>
          <w:sz w:val="24"/>
          <w:szCs w:val="24"/>
        </w:rPr>
        <w:lastRenderedPageBreak/>
        <w:t>Al-Turm</w:t>
      </w:r>
      <w:r w:rsidRPr="00983208">
        <w:rPr>
          <w:rFonts w:ascii="Book Antiqua" w:hAnsi="Book Antiqua"/>
          <w:sz w:val="24"/>
          <w:szCs w:val="24"/>
        </w:rPr>
        <w:t>ū</w:t>
      </w:r>
      <w:r w:rsidRPr="00983208">
        <w:rPr>
          <w:rFonts w:ascii="Goudy Old Style" w:hAnsi="Goudy Old Style"/>
          <w:sz w:val="24"/>
          <w:szCs w:val="24"/>
        </w:rPr>
        <w:t>ziy, Ab</w:t>
      </w:r>
      <w:r w:rsidRPr="00983208">
        <w:rPr>
          <w:rFonts w:ascii="Book Antiqua" w:hAnsi="Book Antiqua"/>
          <w:sz w:val="24"/>
          <w:szCs w:val="24"/>
        </w:rPr>
        <w:t>ū</w:t>
      </w:r>
      <w:r w:rsidRPr="00983208">
        <w:rPr>
          <w:rFonts w:ascii="Goudy Old Style" w:hAnsi="Goudy Old Style"/>
          <w:sz w:val="24"/>
          <w:szCs w:val="24"/>
        </w:rPr>
        <w:t xml:space="preserve"> </w:t>
      </w:r>
      <w:r w:rsidRPr="00983208">
        <w:rPr>
          <w:rFonts w:ascii="Book Antiqua" w:hAnsi="Book Antiqua"/>
          <w:sz w:val="24"/>
          <w:szCs w:val="24"/>
        </w:rPr>
        <w:t>Ī</w:t>
      </w:r>
      <w:r w:rsidRPr="00983208">
        <w:rPr>
          <w:rFonts w:ascii="Goudy Old Style" w:hAnsi="Goudy Old Style"/>
          <w:sz w:val="24"/>
          <w:szCs w:val="24"/>
        </w:rPr>
        <w:t>s</w:t>
      </w:r>
      <w:r w:rsidRPr="00983208">
        <w:rPr>
          <w:rFonts w:ascii="Book Antiqua" w:hAnsi="Book Antiqua"/>
          <w:sz w:val="24"/>
          <w:szCs w:val="24"/>
        </w:rPr>
        <w:t>ā</w:t>
      </w:r>
      <w:r w:rsidRPr="00983208">
        <w:rPr>
          <w:rFonts w:ascii="Goudy Old Style" w:hAnsi="Goudy Old Style"/>
          <w:sz w:val="24"/>
          <w:szCs w:val="24"/>
        </w:rPr>
        <w:t xml:space="preserve"> Mu</w:t>
      </w:r>
      <w:r w:rsidRPr="00983208">
        <w:rPr>
          <w:rFonts w:ascii="Goudy Old Style" w:hAnsi="Goudy Old Style"/>
          <w:sz w:val="24"/>
          <w:szCs w:val="24"/>
          <w:u w:val="single"/>
        </w:rPr>
        <w:t>h</w:t>
      </w:r>
      <w:r w:rsidRPr="00983208">
        <w:rPr>
          <w:rFonts w:ascii="Goudy Old Style" w:hAnsi="Goudy Old Style"/>
          <w:sz w:val="24"/>
          <w:szCs w:val="24"/>
        </w:rPr>
        <w:t xml:space="preserve">ammad ibn </w:t>
      </w:r>
      <w:r w:rsidRPr="00983208">
        <w:rPr>
          <w:rFonts w:ascii="Book Antiqua" w:hAnsi="Book Antiqua"/>
          <w:sz w:val="24"/>
          <w:szCs w:val="24"/>
        </w:rPr>
        <w:t>Ī</w:t>
      </w:r>
      <w:r w:rsidRPr="00983208">
        <w:rPr>
          <w:rFonts w:ascii="Goudy Old Style" w:hAnsi="Goudy Old Style"/>
          <w:sz w:val="24"/>
          <w:szCs w:val="24"/>
        </w:rPr>
        <w:t>s</w:t>
      </w:r>
      <w:r w:rsidRPr="00983208">
        <w:rPr>
          <w:rFonts w:ascii="Book Antiqua" w:hAnsi="Book Antiqua"/>
          <w:sz w:val="24"/>
          <w:szCs w:val="24"/>
        </w:rPr>
        <w:t>ā</w:t>
      </w:r>
      <w:r w:rsidRPr="00983208">
        <w:rPr>
          <w:rFonts w:ascii="Goudy Old Style" w:hAnsi="Goudy Old Style"/>
          <w:sz w:val="24"/>
          <w:szCs w:val="24"/>
        </w:rPr>
        <w:t xml:space="preserve"> ibn </w:t>
      </w:r>
      <w:r w:rsidRPr="00983208">
        <w:rPr>
          <w:rFonts w:ascii="Book Antiqua" w:hAnsi="Book Antiqua"/>
          <w:sz w:val="24"/>
          <w:szCs w:val="24"/>
        </w:rPr>
        <w:t>Ś</w:t>
      </w:r>
      <w:r w:rsidRPr="00983208">
        <w:rPr>
          <w:rFonts w:ascii="Goudy Old Style" w:hAnsi="Goudy Old Style"/>
          <w:sz w:val="24"/>
          <w:szCs w:val="24"/>
        </w:rPr>
        <w:t xml:space="preserve">awrah. </w:t>
      </w:r>
      <w:r w:rsidRPr="00983208">
        <w:rPr>
          <w:rFonts w:ascii="Goudy Old Style" w:hAnsi="Goudy Old Style"/>
          <w:i/>
          <w:iCs/>
          <w:sz w:val="24"/>
          <w:szCs w:val="24"/>
        </w:rPr>
        <w:t>Sunan al-Turm</w:t>
      </w:r>
      <w:r w:rsidRPr="00983208">
        <w:rPr>
          <w:rFonts w:ascii="Book Antiqua" w:hAnsi="Book Antiqua"/>
          <w:i/>
          <w:iCs/>
          <w:sz w:val="24"/>
          <w:szCs w:val="24"/>
        </w:rPr>
        <w:t>ū</w:t>
      </w:r>
      <w:r w:rsidRPr="00983208">
        <w:rPr>
          <w:rFonts w:ascii="Goudy Old Style" w:hAnsi="Goudy Old Style"/>
          <w:i/>
          <w:iCs/>
          <w:sz w:val="24"/>
          <w:szCs w:val="24"/>
        </w:rPr>
        <w:t>ziy.</w:t>
      </w:r>
      <w:r w:rsidRPr="00983208">
        <w:rPr>
          <w:rFonts w:ascii="Goudy Old Style" w:hAnsi="Goudy Old Style"/>
          <w:sz w:val="24"/>
          <w:szCs w:val="24"/>
        </w:rPr>
        <w:t xml:space="preserve"> Bair</w:t>
      </w:r>
      <w:r w:rsidRPr="00983208">
        <w:rPr>
          <w:rFonts w:ascii="Book Antiqua" w:hAnsi="Book Antiqua"/>
          <w:sz w:val="24"/>
          <w:szCs w:val="24"/>
        </w:rPr>
        <w:t>ū</w:t>
      </w:r>
      <w:r w:rsidRPr="00983208">
        <w:rPr>
          <w:rFonts w:ascii="Goudy Old Style" w:hAnsi="Goudy Old Style"/>
          <w:sz w:val="24"/>
          <w:szCs w:val="24"/>
        </w:rPr>
        <w:t>t: D</w:t>
      </w:r>
      <w:r w:rsidRPr="00983208">
        <w:rPr>
          <w:rFonts w:ascii="Book Antiqua" w:hAnsi="Book Antiqua"/>
          <w:sz w:val="24"/>
          <w:szCs w:val="24"/>
        </w:rPr>
        <w:t>ā</w:t>
      </w:r>
      <w:r w:rsidRPr="00983208">
        <w:rPr>
          <w:rFonts w:ascii="Goudy Old Style" w:hAnsi="Goudy Old Style"/>
          <w:sz w:val="24"/>
          <w:szCs w:val="24"/>
        </w:rPr>
        <w:t>r al-Fikr, t.th.</w:t>
      </w:r>
    </w:p>
    <w:p w:rsidR="003B46BB" w:rsidRPr="004C26EC" w:rsidRDefault="00983208" w:rsidP="00543FA8">
      <w:pPr>
        <w:pStyle w:val="FootnoteText"/>
        <w:spacing w:line="260" w:lineRule="exact"/>
        <w:ind w:left="993" w:hanging="993"/>
        <w:rPr>
          <w:rFonts w:ascii="Goudy Old Style" w:hAnsi="Goudy Old Style"/>
          <w:sz w:val="22"/>
          <w:szCs w:val="22"/>
        </w:rPr>
      </w:pPr>
      <w:r w:rsidRPr="00983208">
        <w:rPr>
          <w:rFonts w:ascii="Goudy Old Style" w:hAnsi="Goudy Old Style"/>
          <w:sz w:val="24"/>
          <w:szCs w:val="24"/>
        </w:rPr>
        <w:t xml:space="preserve">Wensinck, Arnold John. </w:t>
      </w:r>
      <w:r w:rsidRPr="00983208">
        <w:rPr>
          <w:rFonts w:ascii="Goudy Old Style" w:hAnsi="Goudy Old Style"/>
          <w:i/>
          <w:iCs/>
          <w:sz w:val="24"/>
          <w:szCs w:val="24"/>
        </w:rPr>
        <w:t xml:space="preserve">et al, Concordance et Indices De Ela Tradition Musulmanne, </w:t>
      </w:r>
      <w:r w:rsidRPr="00983208">
        <w:rPr>
          <w:rFonts w:ascii="Goudy Old Style" w:hAnsi="Goudy Old Style"/>
          <w:sz w:val="24"/>
          <w:szCs w:val="24"/>
        </w:rPr>
        <w:t xml:space="preserve">di-terjemahkan ke dalam bahasa Arab oleh Muhammad Fu’ad ‘Abd. al-Baqy dengan judul </w:t>
      </w:r>
      <w:r w:rsidRPr="00983208">
        <w:rPr>
          <w:rFonts w:ascii="Goudy Old Style" w:hAnsi="Goudy Old Style"/>
          <w:i/>
          <w:iCs/>
          <w:sz w:val="24"/>
          <w:szCs w:val="24"/>
        </w:rPr>
        <w:t xml:space="preserve">al-Mu’jam al-Mufahras Li Alfaz al-Hadts al-Nabawy, </w:t>
      </w:r>
      <w:r w:rsidRPr="00983208">
        <w:rPr>
          <w:rFonts w:ascii="Goudy Old Style" w:hAnsi="Goudy Old Style"/>
          <w:sz w:val="24"/>
          <w:szCs w:val="24"/>
        </w:rPr>
        <w:t>juz V. Leiden: E. J.Brill, 1936.</w:t>
      </w:r>
    </w:p>
    <w:sectPr w:rsidR="003B46BB" w:rsidRPr="004C26EC" w:rsidSect="00BE543F">
      <w:headerReference w:type="even" r:id="rId8"/>
      <w:headerReference w:type="default" r:id="rId9"/>
      <w:footerReference w:type="even" r:id="rId10"/>
      <w:footerReference w:type="default" r:id="rId11"/>
      <w:endnotePr>
        <w:numFmt w:val="decimal"/>
      </w:endnotePr>
      <w:pgSz w:w="8505" w:h="13041" w:code="1"/>
      <w:pgMar w:top="1134" w:right="851" w:bottom="851" w:left="1134" w:header="709" w:footer="709" w:gutter="0"/>
      <w:pgNumType w:start="1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D8B" w:rsidRDefault="00CF0D8B" w:rsidP="0098162D">
      <w:pPr>
        <w:spacing w:line="240" w:lineRule="auto"/>
      </w:pPr>
      <w:r>
        <w:separator/>
      </w:r>
    </w:p>
  </w:endnote>
  <w:endnote w:type="continuationSeparator" w:id="1">
    <w:p w:rsidR="00CF0D8B" w:rsidRDefault="00CF0D8B" w:rsidP="009816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nsliterasi">
    <w:altName w:val="Nyala"/>
    <w:charset w:val="00"/>
    <w:family w:val="roman"/>
    <w:pitch w:val="variable"/>
    <w:sig w:usb0="00000001" w:usb1="00000000" w:usb2="00000000" w:usb3="00000000" w:csb0="00000011" w:csb1="00000000"/>
  </w:font>
  <w:font w:name="Traditional Arabic">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khbar MT">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CE" w:rsidRDefault="002453CE" w:rsidP="000C2A90">
    <w:pPr>
      <w:pStyle w:val="Foote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694CB0">
      <w:rPr>
        <w:rFonts w:ascii="Perpetua" w:hAnsi="Perpetua" w:cs="Times New Roman"/>
        <w:sz w:val="16"/>
        <w:szCs w:val="16"/>
      </w:rPr>
      <w:t xml:space="preserve">Volume </w:t>
    </w:r>
    <w:r w:rsidR="000C2A90">
      <w:rPr>
        <w:rFonts w:ascii="Perpetua" w:hAnsi="Perpetua" w:cs="Times New Roman"/>
        <w:sz w:val="16"/>
        <w:szCs w:val="16"/>
      </w:rPr>
      <w:t>2</w:t>
    </w:r>
    <w:r w:rsidRPr="00694CB0">
      <w:rPr>
        <w:rFonts w:ascii="Perpetua" w:hAnsi="Perpetua" w:cs="Times New Roman"/>
        <w:sz w:val="16"/>
        <w:szCs w:val="16"/>
      </w:rPr>
      <w:t xml:space="preserve"> Nomor 1 Tahun 201</w:t>
    </w:r>
    <w:r w:rsidR="000C139F">
      <w:rPr>
        <w:rFonts w:ascii="Perpetua" w:hAnsi="Perpetua" w:cs="Times New Roman"/>
        <w:sz w:val="16"/>
        <w:szCs w:val="16"/>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CE" w:rsidRPr="00694CB0" w:rsidRDefault="002453CE" w:rsidP="00F93FFB">
    <w:pPr>
      <w:pStyle w:val="Footer"/>
      <w:jc w:val="right"/>
      <w:rPr>
        <w:sz w:val="16"/>
        <w:szCs w:val="16"/>
      </w:rP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Pr>
        <w:rFonts w:ascii="Perpetua" w:hAnsi="Perpetua" w:cs="Times New Roman"/>
        <w:sz w:val="16"/>
        <w:szCs w:val="16"/>
      </w:rPr>
      <w:t xml:space="preserve">Volume </w:t>
    </w:r>
    <w:r w:rsidR="00F93FFB">
      <w:rPr>
        <w:rFonts w:ascii="Perpetua" w:hAnsi="Perpetua" w:cs="Times New Roman"/>
        <w:sz w:val="16"/>
        <w:szCs w:val="16"/>
      </w:rPr>
      <w:t>2</w:t>
    </w:r>
    <w:r>
      <w:rPr>
        <w:rFonts w:ascii="Perpetua" w:hAnsi="Perpetua" w:cs="Times New Roman"/>
        <w:sz w:val="16"/>
        <w:szCs w:val="16"/>
      </w:rPr>
      <w:t xml:space="preserve"> Nomor 1 Tahun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D8B" w:rsidRPr="0014559F" w:rsidRDefault="00CF0D8B" w:rsidP="0098162D">
      <w:pPr>
        <w:spacing w:line="240" w:lineRule="auto"/>
        <w:rPr>
          <w:sz w:val="20"/>
          <w:szCs w:val="20"/>
        </w:rPr>
      </w:pPr>
      <w:r w:rsidRPr="0014559F">
        <w:rPr>
          <w:sz w:val="20"/>
          <w:szCs w:val="20"/>
        </w:rPr>
        <w:separator/>
      </w:r>
    </w:p>
  </w:footnote>
  <w:footnote w:type="continuationSeparator" w:id="1">
    <w:p w:rsidR="00CF0D8B" w:rsidRPr="0014559F" w:rsidRDefault="00CF0D8B" w:rsidP="002A2F5F">
      <w:pPr>
        <w:pStyle w:val="Footer"/>
        <w:rPr>
          <w:sz w:val="20"/>
          <w:szCs w:val="20"/>
        </w:rPr>
      </w:pPr>
      <w:r w:rsidRPr="0014559F">
        <w:rPr>
          <w:sz w:val="20"/>
          <w:szCs w:val="20"/>
        </w:rPr>
        <w:continuationSeparator/>
      </w:r>
    </w:p>
  </w:footnote>
  <w:footnote w:type="continuationNotice" w:id="2">
    <w:p w:rsidR="00CF0D8B" w:rsidRDefault="00CF0D8B">
      <w:pPr>
        <w:spacing w:line="240" w:lineRule="auto"/>
      </w:pPr>
      <w:r>
        <w:t>-----------------------------------</w:t>
      </w:r>
    </w:p>
  </w:footnote>
  <w:footnote w:id="3">
    <w:p w:rsidR="00983208" w:rsidRPr="00DA734E" w:rsidRDefault="00983208" w:rsidP="00DA734E">
      <w:pPr>
        <w:pStyle w:val="FootnoteText"/>
        <w:spacing w:line="240" w:lineRule="auto"/>
        <w:ind w:firstLine="567"/>
        <w:rPr>
          <w:rFonts w:ascii="Goudy Old Style" w:hAnsi="Goudy Old Style"/>
          <w:rtl/>
        </w:rPr>
      </w:pPr>
      <w:r w:rsidRPr="00DA734E">
        <w:rPr>
          <w:rStyle w:val="FootnoteReference"/>
          <w:rFonts w:ascii="Goudy Old Style" w:eastAsiaTheme="majorEastAsia" w:hAnsi="Goudy Old Style"/>
        </w:rPr>
        <w:footnoteRef/>
      </w:r>
      <w:r w:rsidRPr="00DA734E">
        <w:rPr>
          <w:rFonts w:ascii="Goudy Old Style" w:hAnsi="Goudy Old Style"/>
        </w:rPr>
        <w:t xml:space="preserve">Andi Rasdiyanah, "Kata Pengantar" dalam Machmud Suyuti, </w:t>
      </w:r>
      <w:r w:rsidRPr="00DA734E">
        <w:rPr>
          <w:rFonts w:ascii="Goudy Old Style" w:hAnsi="Goudy Old Style"/>
          <w:i/>
          <w:iCs/>
        </w:rPr>
        <w:t xml:space="preserve">Syarah Hadis-hadis Kontroversial </w:t>
      </w:r>
      <w:r w:rsidRPr="00DA734E">
        <w:rPr>
          <w:rFonts w:ascii="Goudy Old Style" w:hAnsi="Goudy Old Style"/>
        </w:rPr>
        <w:t>(Cet.I; Makassar: Yapma, 2006), h. i.</w:t>
      </w:r>
    </w:p>
  </w:footnote>
  <w:footnote w:id="4">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Empat tafsir yang dimaksud, merujuk pada Abd. al-Hayy al-Farm</w:t>
      </w:r>
      <w:r w:rsidRPr="00DA734E">
        <w:rPr>
          <w:rFonts w:ascii="Book Antiqua" w:hAnsi="Book Antiqua"/>
        </w:rPr>
        <w:t>ā</w:t>
      </w:r>
      <w:r w:rsidRPr="00DA734E">
        <w:rPr>
          <w:rFonts w:ascii="Goudy Old Style" w:hAnsi="Goudy Old Style"/>
        </w:rPr>
        <w:t xml:space="preserve">wy, </w:t>
      </w:r>
      <w:r w:rsidRPr="00DA734E">
        <w:rPr>
          <w:rFonts w:ascii="Goudy Old Style" w:hAnsi="Goudy Old Style"/>
          <w:i/>
          <w:iCs/>
        </w:rPr>
        <w:t>al-Bid</w:t>
      </w:r>
      <w:r w:rsidRPr="00DA734E">
        <w:rPr>
          <w:rFonts w:ascii="Book Antiqua" w:hAnsi="Book Antiqua"/>
          <w:i/>
          <w:iCs/>
        </w:rPr>
        <w:t>ā</w:t>
      </w:r>
      <w:r w:rsidRPr="00DA734E">
        <w:rPr>
          <w:rFonts w:ascii="Goudy Old Style" w:hAnsi="Goudy Old Style"/>
          <w:i/>
          <w:iCs/>
        </w:rPr>
        <w:t>yat fi al-Tafs</w:t>
      </w:r>
      <w:r w:rsidRPr="00DA734E">
        <w:rPr>
          <w:rFonts w:ascii="Book Antiqua" w:hAnsi="Book Antiqua"/>
          <w:i/>
          <w:iCs/>
        </w:rPr>
        <w:t>ī</w:t>
      </w:r>
      <w:r w:rsidRPr="00DA734E">
        <w:rPr>
          <w:rFonts w:ascii="Goudy Old Style" w:hAnsi="Goudy Old Style"/>
          <w:i/>
          <w:iCs/>
        </w:rPr>
        <w:t>r al-Mawd</w:t>
      </w:r>
      <w:r w:rsidRPr="00DA734E">
        <w:rPr>
          <w:rFonts w:ascii="Book Antiqua" w:hAnsi="Book Antiqua"/>
          <w:i/>
          <w:iCs/>
        </w:rPr>
        <w:t>ū</w:t>
      </w:r>
      <w:r w:rsidRPr="00DA734E">
        <w:rPr>
          <w:rFonts w:ascii="Goudy Old Style" w:hAnsi="Goudy Old Style"/>
          <w:i/>
          <w:iCs/>
        </w:rPr>
        <w:t xml:space="preserve">’iy </w:t>
      </w:r>
      <w:r w:rsidRPr="00DA734E">
        <w:rPr>
          <w:rFonts w:ascii="Goudy Old Style" w:hAnsi="Goudy Old Style"/>
        </w:rPr>
        <w:t>(Kairo: al-Hadh</w:t>
      </w:r>
      <w:r w:rsidRPr="00DA734E">
        <w:rPr>
          <w:rFonts w:ascii="Book Antiqua" w:hAnsi="Book Antiqua"/>
        </w:rPr>
        <w:t>ā</w:t>
      </w:r>
      <w:r w:rsidRPr="00DA734E">
        <w:rPr>
          <w:rFonts w:ascii="Goudy Old Style" w:hAnsi="Goudy Old Style"/>
        </w:rPr>
        <w:t xml:space="preserve">rah al-‘Arabiyah, 1977), h. 23-29. </w:t>
      </w:r>
    </w:p>
  </w:footnote>
  <w:footnote w:id="5">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al-Sayyid al-Imam Muhammad bin Ismail al-Kahlani al-Shan’aniy (selanjutnya cukup disebut al-Shan’aniy), </w:t>
      </w:r>
      <w:r w:rsidRPr="00DA734E">
        <w:rPr>
          <w:rFonts w:ascii="Goudy Old Style" w:hAnsi="Goudy Old Style"/>
          <w:i/>
          <w:iCs/>
        </w:rPr>
        <w:t xml:space="preserve">Subul al-Salam </w:t>
      </w:r>
      <w:r w:rsidRPr="00DA734E">
        <w:rPr>
          <w:rFonts w:ascii="Goudy Old Style" w:hAnsi="Goudy Old Style"/>
        </w:rPr>
        <w:t xml:space="preserve">(Bandung: Maktabah Dahlan, t.th), h. 6. </w:t>
      </w:r>
    </w:p>
  </w:footnote>
  <w:footnote w:id="6">
    <w:p w:rsidR="00983208" w:rsidRPr="00DA734E" w:rsidRDefault="00983208" w:rsidP="00DA734E">
      <w:pPr>
        <w:pStyle w:val="FootnoteText"/>
        <w:spacing w:line="240" w:lineRule="auto"/>
        <w:ind w:firstLine="567"/>
        <w:rPr>
          <w:rFonts w:ascii="Goudy Old Style" w:hAnsi="Goudy Old Style"/>
          <w:rtl/>
        </w:rPr>
      </w:pPr>
      <w:r w:rsidRPr="00DA734E">
        <w:rPr>
          <w:rStyle w:val="FootnoteReference"/>
          <w:rFonts w:ascii="Goudy Old Style" w:eastAsiaTheme="majorEastAsia" w:hAnsi="Goudy Old Style"/>
        </w:rPr>
        <w:footnoteRef/>
      </w:r>
      <w:r w:rsidRPr="00DA734E">
        <w:rPr>
          <w:rFonts w:ascii="Goudy Old Style" w:hAnsi="Goudy Old Style"/>
          <w:i/>
          <w:iCs/>
        </w:rPr>
        <w:t xml:space="preserve">Ibid., </w:t>
      </w:r>
      <w:r w:rsidRPr="00DA734E">
        <w:rPr>
          <w:rFonts w:ascii="Goudy Old Style" w:hAnsi="Goudy Old Style"/>
        </w:rPr>
        <w:t>juz II, h. 38.</w:t>
      </w:r>
    </w:p>
  </w:footnote>
  <w:footnote w:id="7">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iCs/>
        </w:rPr>
        <w:t>Ibid.,</w:t>
      </w:r>
      <w:r w:rsidRPr="00DA734E">
        <w:rPr>
          <w:rFonts w:ascii="Goudy Old Style" w:hAnsi="Goudy Old Style"/>
        </w:rPr>
        <w:t xml:space="preserve"> </w:t>
      </w:r>
    </w:p>
  </w:footnote>
  <w:footnote w:id="8">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iCs/>
        </w:rPr>
        <w:t>Ibid.,</w:t>
      </w:r>
      <w:r w:rsidRPr="00DA734E">
        <w:rPr>
          <w:rFonts w:ascii="Goudy Old Style" w:hAnsi="Goudy Old Style"/>
        </w:rPr>
        <w:t xml:space="preserve"> </w:t>
      </w:r>
    </w:p>
  </w:footnote>
  <w:footnote w:id="9">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iCs/>
        </w:rPr>
        <w:t>Ibid.,</w:t>
      </w:r>
      <w:r w:rsidRPr="00DA734E">
        <w:rPr>
          <w:rFonts w:ascii="Goudy Old Style" w:hAnsi="Goudy Old Style"/>
        </w:rPr>
        <w:t xml:space="preserve"> </w:t>
      </w:r>
    </w:p>
  </w:footnote>
  <w:footnote w:id="10">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iCs/>
        </w:rPr>
        <w:t xml:space="preserve">Ibid., </w:t>
      </w:r>
      <w:r w:rsidRPr="00DA734E">
        <w:rPr>
          <w:rFonts w:ascii="Goudy Old Style" w:hAnsi="Goudy Old Style"/>
        </w:rPr>
        <w:t xml:space="preserve">juz h. 18. </w:t>
      </w:r>
    </w:p>
  </w:footnote>
  <w:footnote w:id="11">
    <w:p w:rsidR="00983208" w:rsidRPr="00DA734E" w:rsidRDefault="00983208" w:rsidP="00DA734E">
      <w:pPr>
        <w:spacing w:line="240" w:lineRule="auto"/>
        <w:ind w:firstLine="567"/>
        <w:rPr>
          <w:rFonts w:ascii="Goudy Old Style" w:hAnsi="Goudy Old Style"/>
          <w:sz w:val="20"/>
          <w:szCs w:val="20"/>
        </w:rPr>
      </w:pPr>
      <w:r w:rsidRPr="00DA734E">
        <w:rPr>
          <w:rStyle w:val="FootnoteReference"/>
          <w:rFonts w:ascii="Goudy Old Style" w:eastAsiaTheme="majorEastAsia" w:hAnsi="Goudy Old Style"/>
          <w:sz w:val="20"/>
          <w:szCs w:val="20"/>
        </w:rPr>
        <w:footnoteRef/>
      </w:r>
      <w:r w:rsidRPr="00DA734E">
        <w:rPr>
          <w:rFonts w:ascii="Goudy Old Style" w:hAnsi="Goudy Old Style"/>
          <w:sz w:val="20"/>
          <w:szCs w:val="20"/>
        </w:rPr>
        <w:t xml:space="preserve">M. Syuhudi Ismail dalam mengutip beberapa pendapat ulama mengemukakan bahwa takhrij hadis adalah, (1) mengemukakan hadits kepada orang banyak dengan menyebutkan para periwayatnya dalam sanad yang telah menyampaikan hadits dengan metode periwayatan yang mereka tempuh; (2) ulama Hadits mengemukakan berbagai hadits yang telah dikemukakn oleh guru hadits, atau berbagai kitab, atau lainnya, yang susunannya dikemukakan berdasarkan riwayatnya sendiri atau gurunya atau temannya atau orang lain, dengan menerangkan siapa periwayatannya dari pada penyusun kitab atau karya tulis yang dijadikan sumber pengambilan; (3) menunjukan asal usul hadits dan mengemukan sumber pengambilannya dari berbagai kitab hadits yang disusun oleh para mukharijnya langsung; (4) mengemukakan hadits berdasarkan sumbernya atau berbagai sumber, yakni kitab-kitab hadits yang didalamnya disertakan metode periwayatannya dan sanadnya masing-masing, serta diterangkan keadaan para periwayatnya dan kualitas haditsnya; (5) menunjukan atau mengemukakan letak asal hadits pada sumber aslinya, yakni berbagai kitab, yang didalamnya dikemukakan hadits secara lengkap dengan sanadnya masing-masing, kemudian untuk kepentingan penelitian, dijelaskan kualitas hadits bersangkutan. Lihat M. Syuhudi Ismail, </w:t>
      </w:r>
      <w:r w:rsidRPr="00DA734E">
        <w:rPr>
          <w:rFonts w:ascii="Goudy Old Style" w:hAnsi="Goudy Old Style"/>
          <w:i/>
          <w:iCs/>
          <w:sz w:val="20"/>
          <w:szCs w:val="20"/>
        </w:rPr>
        <w:t xml:space="preserve">Metodologi Penelitian Hadis </w:t>
      </w:r>
      <w:r w:rsidRPr="00DA734E">
        <w:rPr>
          <w:rFonts w:ascii="Goudy Old Style" w:hAnsi="Goudy Old Style"/>
          <w:sz w:val="20"/>
          <w:szCs w:val="20"/>
        </w:rPr>
        <w:t>(Cet. I; Jakarta: Bulan Bintang, 1992), h. 41-42.</w:t>
      </w:r>
    </w:p>
  </w:footnote>
  <w:footnote w:id="12">
    <w:p w:rsidR="00983208" w:rsidRPr="00DA734E" w:rsidRDefault="00983208" w:rsidP="00DA734E">
      <w:pPr>
        <w:pStyle w:val="FootnoteText"/>
        <w:spacing w:line="240" w:lineRule="auto"/>
        <w:ind w:firstLine="567"/>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iCs/>
        </w:rPr>
        <w:t>Ibid.,</w:t>
      </w:r>
      <w:r w:rsidRPr="00DA734E">
        <w:rPr>
          <w:rFonts w:ascii="Goudy Old Style" w:hAnsi="Goudy Old Style"/>
        </w:rPr>
        <w:t xml:space="preserve"> h. 43. </w:t>
      </w:r>
    </w:p>
  </w:footnote>
  <w:footnote w:id="13">
    <w:p w:rsidR="00983208" w:rsidRPr="00DA734E" w:rsidRDefault="00983208" w:rsidP="00DA734E">
      <w:pPr>
        <w:pStyle w:val="FootnoteText"/>
        <w:spacing w:line="240" w:lineRule="auto"/>
        <w:ind w:firstLine="567"/>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Arnold John Wensinck, </w:t>
      </w:r>
      <w:r w:rsidRPr="00DA734E">
        <w:rPr>
          <w:rFonts w:ascii="Goudy Old Style" w:hAnsi="Goudy Old Style"/>
          <w:i/>
          <w:iCs/>
        </w:rPr>
        <w:t xml:space="preserve">et al, Concordance et Indices De Ela Tradition Musulmanne, </w:t>
      </w:r>
      <w:r w:rsidRPr="00DA734E">
        <w:rPr>
          <w:rFonts w:ascii="Goudy Old Style" w:hAnsi="Goudy Old Style"/>
        </w:rPr>
        <w:t xml:space="preserve">di-terjemahkan ke dalam bahasa Arab oleh Muhammad Fu’ad ‘Abd. al-Baqy dengan judul </w:t>
      </w:r>
      <w:r w:rsidRPr="00DA734E">
        <w:rPr>
          <w:rFonts w:ascii="Goudy Old Style" w:hAnsi="Goudy Old Style"/>
          <w:i/>
          <w:iCs/>
        </w:rPr>
        <w:t xml:space="preserve">al-Mu’jam al-Mufahras Li Alfaz al-Hadts al-Nabawy, </w:t>
      </w:r>
      <w:r w:rsidRPr="00DA734E">
        <w:rPr>
          <w:rFonts w:ascii="Goudy Old Style" w:hAnsi="Goudy Old Style"/>
        </w:rPr>
        <w:t xml:space="preserve">juz V (Leiden: E. J.Brill, 1936), h. 361 </w:t>
      </w:r>
    </w:p>
  </w:footnote>
  <w:footnote w:id="14">
    <w:p w:rsidR="00983208" w:rsidRPr="00DA734E" w:rsidRDefault="00983208" w:rsidP="00DA734E">
      <w:pPr>
        <w:pStyle w:val="FootnoteText"/>
        <w:spacing w:line="240" w:lineRule="auto"/>
        <w:ind w:firstLine="567"/>
        <w:rPr>
          <w:rFonts w:ascii="Goudy Old Style" w:hAnsi="Goudy Old Style"/>
          <w:rtl/>
        </w:rPr>
      </w:pPr>
      <w:r w:rsidRPr="00DA734E">
        <w:rPr>
          <w:rStyle w:val="FootnoteReference"/>
          <w:rFonts w:ascii="Goudy Old Style" w:eastAsiaTheme="majorEastAsia" w:hAnsi="Goudy Old Style"/>
        </w:rPr>
        <w:footnoteRef/>
      </w:r>
      <w:r w:rsidRPr="00DA734E">
        <w:rPr>
          <w:rFonts w:ascii="Goudy Old Style" w:hAnsi="Goudy Old Style"/>
        </w:rPr>
        <w:t xml:space="preserve">Abu Dawud Sulaiman al-Sijistani, </w:t>
      </w:r>
      <w:r w:rsidRPr="00DA734E">
        <w:rPr>
          <w:rFonts w:ascii="Goudy Old Style" w:hAnsi="Goudy Old Style"/>
          <w:i/>
          <w:iCs/>
        </w:rPr>
        <w:t xml:space="preserve">Sunan Abu Dawud, </w:t>
      </w:r>
      <w:r w:rsidRPr="00DA734E">
        <w:rPr>
          <w:rFonts w:ascii="Goudy Old Style" w:hAnsi="Goudy Old Style"/>
        </w:rPr>
        <w:t>juz I (Indonesia: Maktabah Dahlan,  t.th), h. 25.</w:t>
      </w:r>
    </w:p>
  </w:footnote>
  <w:footnote w:id="15">
    <w:p w:rsidR="00983208" w:rsidRPr="00DA734E" w:rsidRDefault="00983208" w:rsidP="00DA734E">
      <w:pPr>
        <w:pStyle w:val="FootnoteText"/>
        <w:spacing w:line="240" w:lineRule="auto"/>
        <w:ind w:firstLine="567"/>
        <w:rPr>
          <w:rFonts w:ascii="Goudy Old Style" w:hAnsi="Goudy Old Style"/>
          <w:rtl/>
        </w:rPr>
      </w:pPr>
      <w:r w:rsidRPr="00DA734E">
        <w:rPr>
          <w:rStyle w:val="FootnoteReference"/>
          <w:rFonts w:ascii="Goudy Old Style" w:eastAsiaTheme="majorEastAsia" w:hAnsi="Goudy Old Style"/>
        </w:rPr>
        <w:footnoteRef/>
      </w:r>
      <w:r w:rsidRPr="00DA734E">
        <w:rPr>
          <w:rFonts w:ascii="Goudy Old Style" w:hAnsi="Goudy Old Style"/>
        </w:rPr>
        <w:t>Ab</w:t>
      </w:r>
      <w:r w:rsidRPr="00DA734E">
        <w:rPr>
          <w:rFonts w:ascii="Book Antiqua" w:hAnsi="Book Antiqua"/>
        </w:rPr>
        <w:t>ū</w:t>
      </w:r>
      <w:r w:rsidRPr="00DA734E">
        <w:rPr>
          <w:rFonts w:ascii="Goudy Old Style" w:hAnsi="Goudy Old Style"/>
        </w:rPr>
        <w:t xml:space="preserve"> </w:t>
      </w:r>
      <w:r w:rsidRPr="00DA734E">
        <w:rPr>
          <w:rFonts w:ascii="Book Antiqua" w:hAnsi="Book Antiqua"/>
        </w:rPr>
        <w:t>Ī</w:t>
      </w:r>
      <w:r w:rsidRPr="00DA734E">
        <w:rPr>
          <w:rFonts w:ascii="Goudy Old Style" w:hAnsi="Goudy Old Style"/>
        </w:rPr>
        <w:t>s</w:t>
      </w:r>
      <w:r w:rsidRPr="00DA734E">
        <w:rPr>
          <w:rFonts w:ascii="Book Antiqua" w:hAnsi="Book Antiqua"/>
        </w:rPr>
        <w:t>ā</w:t>
      </w:r>
      <w:r w:rsidRPr="00DA734E">
        <w:rPr>
          <w:rFonts w:ascii="Goudy Old Style" w:hAnsi="Goudy Old Style"/>
        </w:rPr>
        <w:t xml:space="preserve"> Mu</w:t>
      </w:r>
      <w:r w:rsidRPr="00DA734E">
        <w:rPr>
          <w:rFonts w:ascii="Goudy Old Style" w:hAnsi="Goudy Old Style"/>
          <w:u w:val="single"/>
        </w:rPr>
        <w:t>h</w:t>
      </w:r>
      <w:r w:rsidRPr="00DA734E">
        <w:rPr>
          <w:rFonts w:ascii="Goudy Old Style" w:hAnsi="Goudy Old Style"/>
        </w:rPr>
        <w:t xml:space="preserve">ammad ibn </w:t>
      </w:r>
      <w:r w:rsidRPr="00DA734E">
        <w:rPr>
          <w:rFonts w:ascii="Book Antiqua" w:hAnsi="Book Antiqua"/>
        </w:rPr>
        <w:t>Ī</w:t>
      </w:r>
      <w:r w:rsidRPr="00DA734E">
        <w:rPr>
          <w:rFonts w:ascii="Goudy Old Style" w:hAnsi="Goudy Old Style"/>
        </w:rPr>
        <w:t>s</w:t>
      </w:r>
      <w:r w:rsidRPr="00DA734E">
        <w:rPr>
          <w:rFonts w:ascii="Book Antiqua" w:hAnsi="Book Antiqua"/>
        </w:rPr>
        <w:t>ā</w:t>
      </w:r>
      <w:r w:rsidRPr="00DA734E">
        <w:rPr>
          <w:rFonts w:ascii="Goudy Old Style" w:hAnsi="Goudy Old Style"/>
        </w:rPr>
        <w:t xml:space="preserve"> ibn </w:t>
      </w:r>
      <w:r w:rsidRPr="00DA734E">
        <w:rPr>
          <w:rFonts w:ascii="Book Antiqua" w:hAnsi="Book Antiqua"/>
        </w:rPr>
        <w:t>Ś</w:t>
      </w:r>
      <w:r w:rsidRPr="00DA734E">
        <w:rPr>
          <w:rFonts w:ascii="Goudy Old Style" w:hAnsi="Goudy Old Style"/>
        </w:rPr>
        <w:t>awrah Al-Turm</w:t>
      </w:r>
      <w:r w:rsidRPr="00DA734E">
        <w:rPr>
          <w:rFonts w:ascii="Book Antiqua" w:hAnsi="Book Antiqua"/>
        </w:rPr>
        <w:t>ū</w:t>
      </w:r>
      <w:r w:rsidRPr="00DA734E">
        <w:rPr>
          <w:rFonts w:ascii="Goudy Old Style" w:hAnsi="Goudy Old Style"/>
        </w:rPr>
        <w:t xml:space="preserve">ziy, </w:t>
      </w:r>
      <w:r w:rsidRPr="00DA734E">
        <w:rPr>
          <w:rFonts w:ascii="Goudy Old Style" w:hAnsi="Goudy Old Style"/>
          <w:i/>
          <w:iCs/>
        </w:rPr>
        <w:t>Sunan al-Turm</w:t>
      </w:r>
      <w:r w:rsidRPr="00DA734E">
        <w:rPr>
          <w:rFonts w:ascii="Book Antiqua" w:hAnsi="Book Antiqua"/>
          <w:i/>
          <w:iCs/>
        </w:rPr>
        <w:t>ū</w:t>
      </w:r>
      <w:r w:rsidRPr="00DA734E">
        <w:rPr>
          <w:rFonts w:ascii="Goudy Old Style" w:hAnsi="Goudy Old Style"/>
          <w:i/>
          <w:iCs/>
        </w:rPr>
        <w:t xml:space="preserve">ziy, </w:t>
      </w:r>
      <w:r w:rsidRPr="00DA734E">
        <w:rPr>
          <w:rFonts w:ascii="Goudy Old Style" w:hAnsi="Goudy Old Style"/>
        </w:rPr>
        <w:t>juz I (Bair</w:t>
      </w:r>
      <w:r w:rsidRPr="00DA734E">
        <w:rPr>
          <w:rFonts w:ascii="Book Antiqua" w:hAnsi="Book Antiqua"/>
        </w:rPr>
        <w:t>ū</w:t>
      </w:r>
      <w:r w:rsidRPr="00DA734E">
        <w:rPr>
          <w:rFonts w:ascii="Goudy Old Style" w:hAnsi="Goudy Old Style"/>
        </w:rPr>
        <w:t>t: D</w:t>
      </w:r>
      <w:r w:rsidRPr="00DA734E">
        <w:rPr>
          <w:rFonts w:ascii="Book Antiqua" w:hAnsi="Book Antiqua"/>
        </w:rPr>
        <w:t>ā</w:t>
      </w:r>
      <w:r w:rsidRPr="00DA734E">
        <w:rPr>
          <w:rFonts w:ascii="Goudy Old Style" w:hAnsi="Goudy Old Style"/>
        </w:rPr>
        <w:t>r al-Fikr, t.th), h. 82.</w:t>
      </w:r>
    </w:p>
  </w:footnote>
  <w:footnote w:id="16">
    <w:p w:rsidR="00983208" w:rsidRPr="00DA734E" w:rsidRDefault="00983208" w:rsidP="00DA734E">
      <w:pPr>
        <w:pStyle w:val="FootnoteText"/>
        <w:spacing w:line="240" w:lineRule="auto"/>
        <w:ind w:firstLine="567"/>
        <w:rPr>
          <w:rFonts w:ascii="Goudy Old Style" w:hAnsi="Goudy Old Style"/>
          <w:rtl/>
        </w:rPr>
      </w:pPr>
      <w:r w:rsidRPr="00DA734E">
        <w:rPr>
          <w:rStyle w:val="FootnoteReference"/>
          <w:rFonts w:ascii="Goudy Old Style" w:eastAsiaTheme="majorEastAsia" w:hAnsi="Goudy Old Style"/>
        </w:rPr>
        <w:footnoteRef/>
      </w:r>
      <w:r w:rsidRPr="00DA734E">
        <w:rPr>
          <w:rFonts w:ascii="Goudy Old Style" w:hAnsi="Goudy Old Style"/>
        </w:rPr>
        <w:t xml:space="preserve">Abdullah Muhammad bin Yazid Ibn Majah,. </w:t>
      </w:r>
      <w:r w:rsidRPr="00DA734E">
        <w:rPr>
          <w:rFonts w:ascii="Goudy Old Style" w:hAnsi="Goudy Old Style"/>
          <w:i/>
          <w:iCs/>
        </w:rPr>
        <w:t>Sunan Ibn Majah,</w:t>
      </w:r>
      <w:r w:rsidRPr="00DA734E">
        <w:rPr>
          <w:rFonts w:ascii="Goudy Old Style" w:hAnsi="Goudy Old Style"/>
        </w:rPr>
        <w:t xml:space="preserve"> juz I (Indonesia: Maktabah Dahlan, t.th), h. 32.</w:t>
      </w:r>
    </w:p>
  </w:footnote>
  <w:footnote w:id="17">
    <w:p w:rsidR="00983208" w:rsidRPr="00DA734E" w:rsidRDefault="00983208" w:rsidP="00DA734E">
      <w:pPr>
        <w:pStyle w:val="FootnoteText"/>
        <w:spacing w:line="240" w:lineRule="auto"/>
        <w:ind w:firstLine="567"/>
        <w:rPr>
          <w:rFonts w:ascii="Goudy Old Style" w:hAnsi="Goudy Old Style"/>
          <w:rtl/>
        </w:rPr>
      </w:pPr>
      <w:r w:rsidRPr="00DA734E">
        <w:rPr>
          <w:rStyle w:val="FootnoteReference"/>
          <w:rFonts w:ascii="Goudy Old Style" w:eastAsiaTheme="majorEastAsia" w:hAnsi="Goudy Old Style"/>
        </w:rPr>
        <w:footnoteRef/>
      </w:r>
      <w:r w:rsidRPr="00DA734E">
        <w:rPr>
          <w:rFonts w:ascii="Goudy Old Style" w:hAnsi="Goudy Old Style"/>
        </w:rPr>
        <w:t xml:space="preserve">Abu 'Abdillah Ahmad Ibn Hanbal, </w:t>
      </w:r>
      <w:r w:rsidRPr="00DA734E">
        <w:rPr>
          <w:rFonts w:ascii="Goudy Old Style" w:hAnsi="Goudy Old Style"/>
          <w:i/>
          <w:iCs/>
        </w:rPr>
        <w:t xml:space="preserve">Musnad Ahmad, </w:t>
      </w:r>
      <w:r w:rsidRPr="00DA734E">
        <w:rPr>
          <w:rFonts w:ascii="Goudy Old Style" w:hAnsi="Goudy Old Style"/>
        </w:rPr>
        <w:t>disertai catatan pinggir (</w:t>
      </w:r>
      <w:r w:rsidRPr="00DA734E">
        <w:rPr>
          <w:rFonts w:ascii="Goudy Old Style" w:hAnsi="Goudy Old Style"/>
          <w:i/>
          <w:iCs/>
        </w:rPr>
        <w:t>hamisi</w:t>
      </w:r>
      <w:r w:rsidRPr="00DA734E">
        <w:rPr>
          <w:rFonts w:ascii="Goudy Old Style" w:hAnsi="Goudy Old Style"/>
        </w:rPr>
        <w:t xml:space="preserve">) dari 'Ali bin Hisam al-Din al-Mutqiy, </w:t>
      </w:r>
      <w:r w:rsidRPr="00DA734E">
        <w:rPr>
          <w:rFonts w:ascii="Goudy Old Style" w:hAnsi="Goudy Old Style"/>
          <w:i/>
          <w:iCs/>
        </w:rPr>
        <w:t xml:space="preserve">Muntakhab Kanz al-Ummal fi Sunan al-Aqwal wa al-Af'al, </w:t>
      </w:r>
      <w:r w:rsidRPr="00DA734E">
        <w:rPr>
          <w:rFonts w:ascii="Goudy Old Style" w:hAnsi="Goudy Old Style"/>
        </w:rPr>
        <w:t>juz I</w:t>
      </w:r>
      <w:r w:rsidRPr="00DA734E">
        <w:rPr>
          <w:rFonts w:ascii="Goudy Old Style" w:hAnsi="Goudy Old Style"/>
          <w:i/>
          <w:iCs/>
        </w:rPr>
        <w:t xml:space="preserve"> </w:t>
      </w:r>
      <w:r w:rsidRPr="00DA734E">
        <w:rPr>
          <w:rFonts w:ascii="Goudy Old Style" w:hAnsi="Goudy Old Style"/>
        </w:rPr>
        <w:t xml:space="preserve">(Bairut: al-Maktab al-Islami, 1978), h. </w:t>
      </w:r>
      <w:r w:rsidRPr="00DA734E">
        <w:rPr>
          <w:rFonts w:ascii="Goudy Old Style" w:hAnsi="Goudy Old Style" w:cs="Akhbar MT"/>
        </w:rPr>
        <w:t>284, juz III, h. 21.</w:t>
      </w:r>
    </w:p>
  </w:footnote>
  <w:footnote w:id="18">
    <w:p w:rsidR="00983208" w:rsidRPr="00DA734E" w:rsidRDefault="00983208" w:rsidP="00DA734E">
      <w:pPr>
        <w:pStyle w:val="FootnoteText"/>
        <w:spacing w:line="240" w:lineRule="auto"/>
        <w:ind w:firstLine="567"/>
        <w:rPr>
          <w:rFonts w:ascii="Goudy Old Style" w:hAnsi="Goudy Old Style"/>
          <w:rtl/>
        </w:rPr>
      </w:pPr>
      <w:r w:rsidRPr="00DA734E">
        <w:rPr>
          <w:rStyle w:val="FootnoteReference"/>
          <w:rFonts w:ascii="Goudy Old Style" w:eastAsiaTheme="majorEastAsia" w:hAnsi="Goudy Old Style"/>
        </w:rPr>
        <w:footnoteRef/>
      </w:r>
      <w:r w:rsidRPr="00DA734E">
        <w:rPr>
          <w:rFonts w:ascii="Goudy Old Style" w:hAnsi="Goudy Old Style"/>
          <w:i/>
        </w:rPr>
        <w:t xml:space="preserve">Ibid., </w:t>
      </w:r>
      <w:r w:rsidRPr="00DA734E">
        <w:rPr>
          <w:rFonts w:ascii="Goudy Old Style" w:hAnsi="Goudy Old Style"/>
          <w:iCs/>
        </w:rPr>
        <w:t>h.</w:t>
      </w:r>
      <w:r w:rsidRPr="00DA734E">
        <w:rPr>
          <w:rFonts w:ascii="Goudy Old Style" w:hAnsi="Goudy Old Style"/>
        </w:rPr>
        <w:t xml:space="preserve"> </w:t>
      </w:r>
      <w:r w:rsidRPr="00DA734E">
        <w:rPr>
          <w:rFonts w:ascii="Goudy Old Style" w:hAnsi="Goudy Old Style" w:cs="Akhbar MT"/>
        </w:rPr>
        <w:t>284</w:t>
      </w:r>
    </w:p>
  </w:footnote>
  <w:footnote w:id="19">
    <w:p w:rsidR="00983208" w:rsidRPr="00DA734E" w:rsidRDefault="00983208" w:rsidP="00DA734E">
      <w:pPr>
        <w:pStyle w:val="FootnoteText"/>
        <w:spacing w:line="240" w:lineRule="auto"/>
        <w:ind w:firstLine="567"/>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rPr>
        <w:t xml:space="preserve">Ibid., </w:t>
      </w:r>
      <w:r w:rsidRPr="00DA734E">
        <w:rPr>
          <w:rFonts w:ascii="Goudy Old Style" w:hAnsi="Goudy Old Style" w:cs="Akhbar MT"/>
        </w:rPr>
        <w:t>juz III, h. 21.</w:t>
      </w:r>
    </w:p>
  </w:footnote>
  <w:footnote w:id="20">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Hanya saja al-Shan’any tidak menjelaskan nama lengkap Abi Umâmah, tetapi dalam kitab </w:t>
      </w:r>
      <w:r w:rsidRPr="00DA734E">
        <w:rPr>
          <w:rFonts w:ascii="Goudy Old Style" w:hAnsi="Goudy Old Style"/>
          <w:i/>
          <w:iCs/>
        </w:rPr>
        <w:t xml:space="preserve">Ushd al-Ghâbah </w:t>
      </w:r>
      <w:r w:rsidRPr="00DA734E">
        <w:rPr>
          <w:rFonts w:ascii="Goudy Old Style" w:hAnsi="Goudy Old Style"/>
        </w:rPr>
        <w:t xml:space="preserve">dijelaskan bahwa nama lengkap Abi Umamah adalah Abdullah bin Farhan al-Ajlâni al-Muthalabbi. Dijelaskan pula bahwa </w:t>
      </w:r>
      <w:r w:rsidRPr="00DA734E">
        <w:rPr>
          <w:rFonts w:ascii="Goudy Old Style" w:hAnsi="Goudy Old Style"/>
          <w:i/>
          <w:iCs/>
        </w:rPr>
        <w:t xml:space="preserve">kunya al-Ajlâni </w:t>
      </w:r>
      <w:r w:rsidRPr="00DA734E">
        <w:rPr>
          <w:rFonts w:ascii="Goudy Old Style" w:hAnsi="Goudy Old Style"/>
        </w:rPr>
        <w:t xml:space="preserve">merupakan gabunghan nama suku dari keturunan Aus dan Azraj. Uraian lebih lanjut lihat Izud al-Din Abu al-Hasan ‘Ali Ibn Asir, </w:t>
      </w:r>
      <w:r w:rsidRPr="00DA734E">
        <w:rPr>
          <w:rFonts w:ascii="Goudy Old Style" w:hAnsi="Goudy Old Style"/>
          <w:i/>
          <w:iCs/>
        </w:rPr>
        <w:t xml:space="preserve">Usd al-Gabah Fi Ma’rifat al-Sahabah, </w:t>
      </w:r>
      <w:r w:rsidRPr="00DA734E">
        <w:rPr>
          <w:rFonts w:ascii="Goudy Old Style" w:hAnsi="Goudy Old Style"/>
        </w:rPr>
        <w:t>jili I (t.t. al-Sy’ab, t,th.), h. 22-13.</w:t>
      </w:r>
    </w:p>
  </w:footnote>
  <w:footnote w:id="21">
    <w:p w:rsidR="00983208" w:rsidRPr="00DA734E" w:rsidRDefault="00983208" w:rsidP="00DA734E">
      <w:pPr>
        <w:pStyle w:val="FootnoteText"/>
        <w:spacing w:line="240" w:lineRule="auto"/>
        <w:ind w:firstLine="567"/>
        <w:jc w:val="both"/>
        <w:rPr>
          <w:rFonts w:ascii="Goudy Old Style" w:hAnsi="Goudy Old Style"/>
          <w:i/>
          <w:iCs/>
        </w:rPr>
      </w:pPr>
      <w:r w:rsidRPr="00DA734E">
        <w:rPr>
          <w:rStyle w:val="FootnoteReference"/>
          <w:rFonts w:ascii="Goudy Old Style" w:eastAsiaTheme="majorEastAsia" w:hAnsi="Goudy Old Style"/>
        </w:rPr>
        <w:footnoteRef/>
      </w:r>
      <w:r w:rsidRPr="00DA734E">
        <w:rPr>
          <w:rFonts w:ascii="Goudy Old Style" w:hAnsi="Goudy Old Style"/>
        </w:rPr>
        <w:t xml:space="preserve">Demikian yang dikemukakan al-Shan’âny dalam </w:t>
      </w:r>
      <w:r w:rsidRPr="00DA734E">
        <w:rPr>
          <w:rFonts w:ascii="Goudy Old Style" w:hAnsi="Goudy Old Style"/>
          <w:i/>
          <w:iCs/>
        </w:rPr>
        <w:t xml:space="preserve">loc. cit. </w:t>
      </w:r>
    </w:p>
  </w:footnote>
  <w:footnote w:id="22">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Sayyid Imam al-Shan’aji, </w:t>
      </w:r>
      <w:r w:rsidRPr="00DA734E">
        <w:rPr>
          <w:rFonts w:ascii="Goudy Old Style" w:hAnsi="Goudy Old Style"/>
          <w:i/>
          <w:iCs/>
        </w:rPr>
        <w:t>Matan al-Ajrunumiyah Bi</w:t>
      </w:r>
      <w:r w:rsidRPr="00DA734E">
        <w:rPr>
          <w:rFonts w:ascii="Goudy Old Style" w:hAnsi="Goudy Old Style"/>
        </w:rPr>
        <w:t xml:space="preserve"> </w:t>
      </w:r>
      <w:r w:rsidRPr="00DA734E">
        <w:rPr>
          <w:rFonts w:ascii="Goudy Old Style" w:hAnsi="Goudy Old Style"/>
          <w:i/>
          <w:iCs/>
        </w:rPr>
        <w:t>Syarah</w:t>
      </w:r>
      <w:r w:rsidRPr="00DA734E">
        <w:rPr>
          <w:rFonts w:ascii="Goudy Old Style" w:hAnsi="Goudy Old Style"/>
        </w:rPr>
        <w:t xml:space="preserve"> </w:t>
      </w:r>
      <w:r w:rsidRPr="00DA734E">
        <w:rPr>
          <w:rFonts w:ascii="Goudy Old Style" w:hAnsi="Goudy Old Style"/>
          <w:i/>
          <w:iCs/>
        </w:rPr>
        <w:t xml:space="preserve">Mukhtashar Jiddan </w:t>
      </w:r>
      <w:r w:rsidRPr="00DA734E">
        <w:rPr>
          <w:rFonts w:ascii="Goudy Old Style" w:hAnsi="Goudy Old Style"/>
        </w:rPr>
        <w:t xml:space="preserve">karya Ahmad Zaini Dahlan, diterjemahkan oleh Chatibul Umam dengan judul </w:t>
      </w:r>
      <w:r w:rsidRPr="00DA734E">
        <w:rPr>
          <w:rFonts w:ascii="Goudy Old Style" w:hAnsi="Goudy Old Style"/>
          <w:i/>
          <w:iCs/>
        </w:rPr>
        <w:t xml:space="preserve">Pedoman Dasar Ilmu Nahwu </w:t>
      </w:r>
      <w:r w:rsidRPr="00DA734E">
        <w:rPr>
          <w:rFonts w:ascii="Goudy Old Style" w:hAnsi="Goudy Old Style"/>
        </w:rPr>
        <w:t>(Cet. VII; Jakarta: Darul Ulum Press, 1995), h. 171.</w:t>
      </w:r>
    </w:p>
  </w:footnote>
  <w:footnote w:id="23">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Louis Ma’luf, </w:t>
      </w:r>
      <w:r w:rsidRPr="00DA734E">
        <w:rPr>
          <w:rFonts w:ascii="Goudy Old Style" w:hAnsi="Goudy Old Style"/>
          <w:i/>
          <w:iCs/>
        </w:rPr>
        <w:t xml:space="preserve">Al-Munjid fiy al-Lugah </w:t>
      </w:r>
      <w:r w:rsidRPr="00DA734E">
        <w:rPr>
          <w:rFonts w:ascii="Goudy Old Style" w:hAnsi="Goudy Old Style"/>
        </w:rPr>
        <w:t xml:space="preserve">(Cet.XII; Beirut: Dar al-Masyriq, 1977), h. 1002. </w:t>
      </w:r>
    </w:p>
  </w:footnote>
  <w:footnote w:id="24">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Mahmud Yunus, </w:t>
      </w:r>
      <w:r w:rsidRPr="00DA734E">
        <w:rPr>
          <w:rFonts w:ascii="Goudy Old Style" w:hAnsi="Goudy Old Style"/>
          <w:i/>
          <w:iCs/>
        </w:rPr>
        <w:t xml:space="preserve">Kamus Arab Indonesia </w:t>
      </w:r>
      <w:r w:rsidRPr="00DA734E">
        <w:rPr>
          <w:rFonts w:ascii="Goudy Old Style" w:hAnsi="Goudy Old Style"/>
        </w:rPr>
        <w:t xml:space="preserve">(Jakarta: Hidakarya Agung, 1989), h. 241 </w:t>
      </w:r>
    </w:p>
  </w:footnote>
  <w:footnote w:id="25">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Uraian tentang </w:t>
      </w:r>
      <w:r w:rsidRPr="00DA734E">
        <w:rPr>
          <w:rFonts w:ascii="Goudy Old Style" w:hAnsi="Goudy Old Style"/>
          <w:i/>
          <w:iCs/>
        </w:rPr>
        <w:t xml:space="preserve">harf nafyi </w:t>
      </w:r>
      <w:r w:rsidRPr="00DA734E">
        <w:rPr>
          <w:rFonts w:ascii="Goudy Old Style" w:hAnsi="Goudy Old Style"/>
        </w:rPr>
        <w:t xml:space="preserve">dapat dilihat dalam al-Shan’an, </w:t>
      </w:r>
      <w:r w:rsidRPr="00DA734E">
        <w:rPr>
          <w:rFonts w:ascii="Goudy Old Style" w:hAnsi="Goudy Old Style"/>
          <w:i/>
          <w:iCs/>
        </w:rPr>
        <w:t xml:space="preserve">op. cit., </w:t>
      </w:r>
      <w:r w:rsidRPr="00DA734E">
        <w:rPr>
          <w:rFonts w:ascii="Goudy Old Style" w:hAnsi="Goudy Old Style"/>
        </w:rPr>
        <w:t xml:space="preserve">h. 249. </w:t>
      </w:r>
    </w:p>
  </w:footnote>
  <w:footnote w:id="26">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Ma’ruf Amin, </w:t>
      </w:r>
      <w:r w:rsidRPr="00DA734E">
        <w:rPr>
          <w:rFonts w:ascii="Goudy Old Style" w:hAnsi="Goudy Old Style"/>
          <w:i/>
          <w:iCs/>
        </w:rPr>
        <w:t xml:space="preserve">et. all., Ibadah </w:t>
      </w:r>
      <w:r w:rsidRPr="00DA734E">
        <w:rPr>
          <w:rFonts w:ascii="Goudy Old Style" w:hAnsi="Goudy Old Style"/>
        </w:rPr>
        <w:t xml:space="preserve">(Ujung Pandang: LSI UMI, 1995), h. 28-29. </w:t>
      </w:r>
    </w:p>
  </w:footnote>
  <w:footnote w:id="27">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al-Shan’âny, </w:t>
      </w:r>
      <w:r w:rsidRPr="00DA734E">
        <w:rPr>
          <w:rFonts w:ascii="Goudy Old Style" w:hAnsi="Goudy Old Style"/>
          <w:i/>
          <w:iCs/>
        </w:rPr>
        <w:t xml:space="preserve">op. cit., </w:t>
      </w:r>
      <w:r w:rsidRPr="00DA734E">
        <w:rPr>
          <w:rFonts w:ascii="Goudy Old Style" w:hAnsi="Goudy Old Style"/>
        </w:rPr>
        <w:t xml:space="preserve">h. 17. </w:t>
      </w:r>
    </w:p>
  </w:footnote>
  <w:footnote w:id="28">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iCs/>
        </w:rPr>
        <w:t>Ibid.</w:t>
      </w:r>
      <w:r w:rsidRPr="00DA734E">
        <w:rPr>
          <w:rFonts w:ascii="Goudy Old Style" w:hAnsi="Goudy Old Style"/>
        </w:rPr>
        <w:t xml:space="preserve"> </w:t>
      </w:r>
    </w:p>
  </w:footnote>
  <w:footnote w:id="29">
    <w:p w:rsidR="00983208" w:rsidRPr="00DA734E" w:rsidRDefault="00983208" w:rsidP="00DA734E">
      <w:pPr>
        <w:pStyle w:val="FootnoteText"/>
        <w:spacing w:line="240" w:lineRule="auto"/>
        <w:ind w:firstLine="567"/>
        <w:jc w:val="both"/>
        <w:rPr>
          <w:rFonts w:ascii="Goudy Old Style" w:hAnsi="Goudy Old Style"/>
          <w:i/>
          <w:iCs/>
        </w:rPr>
      </w:pPr>
      <w:r w:rsidRPr="00DA734E">
        <w:rPr>
          <w:rStyle w:val="FootnoteReference"/>
          <w:rFonts w:ascii="Goudy Old Style" w:eastAsiaTheme="majorEastAsia" w:hAnsi="Goudy Old Style"/>
        </w:rPr>
        <w:footnoteRef/>
      </w:r>
      <w:r w:rsidRPr="00DA734E">
        <w:rPr>
          <w:rFonts w:ascii="Goudy Old Style" w:hAnsi="Goudy Old Style"/>
        </w:rPr>
        <w:t xml:space="preserve">Air yang dapat untuk bersuci dalam hal ini berwudhu dan mandi wajid adalah air yang masih tergolong mutlak dan air </w:t>
      </w:r>
      <w:r w:rsidRPr="00DA734E">
        <w:rPr>
          <w:rFonts w:ascii="Goudy Old Style" w:hAnsi="Goudy Old Style"/>
          <w:i/>
          <w:iCs/>
        </w:rPr>
        <w:t xml:space="preserve">muta’mal </w:t>
      </w:r>
      <w:r w:rsidRPr="00DA734E">
        <w:rPr>
          <w:rFonts w:ascii="Goudy Old Style" w:hAnsi="Goudy Old Style"/>
        </w:rPr>
        <w:t xml:space="preserve">karena belum berubah rasa dan baunya. Lihat Imam Taqiy al-Din Abi Bakr bin Muhammad al-Hasiniy al-Husniy al-Dimasyqiy al-Syafi’iy, </w:t>
      </w:r>
      <w:r w:rsidRPr="00DA734E">
        <w:rPr>
          <w:rFonts w:ascii="Goudy Old Style" w:hAnsi="Goudy Old Style"/>
          <w:i/>
          <w:iCs/>
        </w:rPr>
        <w:t xml:space="preserve">Kifayah al-Akhyar fiy Gayah al-Ikhtishar, </w:t>
      </w:r>
      <w:r w:rsidRPr="00DA734E">
        <w:rPr>
          <w:rFonts w:ascii="Goudy Old Style" w:hAnsi="Goudy Old Style"/>
        </w:rPr>
        <w:t>juz I (Syirkah al-Ma’arif li al-Thaba’ah wa alNasyr, t.th.), h. 8-9</w:t>
      </w:r>
    </w:p>
  </w:footnote>
  <w:footnote w:id="30">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al-Shan’âny </w:t>
      </w:r>
      <w:r w:rsidRPr="00DA734E">
        <w:rPr>
          <w:rFonts w:ascii="Goudy Old Style" w:hAnsi="Goudy Old Style"/>
          <w:i/>
          <w:iCs/>
        </w:rPr>
        <w:t>loc. cit.</w:t>
      </w:r>
      <w:r w:rsidRPr="00DA734E">
        <w:rPr>
          <w:rFonts w:ascii="Goudy Old Style" w:hAnsi="Goudy Old Style"/>
        </w:rPr>
        <w:t xml:space="preserve"> </w:t>
      </w:r>
    </w:p>
  </w:footnote>
  <w:footnote w:id="31">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i/>
          <w:iCs/>
        </w:rPr>
        <w:t>Ibid.</w:t>
      </w:r>
      <w:r w:rsidRPr="00DA734E">
        <w:rPr>
          <w:rFonts w:ascii="Goudy Old Style" w:hAnsi="Goudy Old Style"/>
        </w:rPr>
        <w:t xml:space="preserve"> </w:t>
      </w:r>
    </w:p>
  </w:footnote>
  <w:footnote w:id="32">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Sayyid Sabiq, </w:t>
      </w:r>
      <w:r w:rsidRPr="00DA734E">
        <w:rPr>
          <w:rFonts w:ascii="Goudy Old Style" w:hAnsi="Goudy Old Style"/>
          <w:i/>
          <w:iCs/>
        </w:rPr>
        <w:t>Fiqh al-Sunnah</w:t>
      </w:r>
      <w:r w:rsidRPr="00DA734E">
        <w:rPr>
          <w:rFonts w:ascii="Goudy Old Style" w:hAnsi="Goudy Old Style"/>
        </w:rPr>
        <w:t xml:space="preserve">, juz I (Beirut: Dar al-Kutub al-Arabiy, 1987), h. 17. </w:t>
      </w:r>
    </w:p>
  </w:footnote>
  <w:footnote w:id="33">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w:t>
      </w:r>
      <w:r w:rsidRPr="00DA734E">
        <w:rPr>
          <w:rFonts w:ascii="Goudy Old Style" w:hAnsi="Goudy Old Style"/>
          <w:i/>
          <w:iCs/>
        </w:rPr>
        <w:t xml:space="preserve">ibid., </w:t>
      </w:r>
      <w:r w:rsidRPr="00DA734E">
        <w:rPr>
          <w:rFonts w:ascii="Goudy Old Style" w:hAnsi="Goudy Old Style"/>
        </w:rPr>
        <w:t xml:space="preserve">h. 18. </w:t>
      </w:r>
    </w:p>
  </w:footnote>
  <w:footnote w:id="34">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w:t>
      </w:r>
      <w:r w:rsidRPr="00DA734E">
        <w:rPr>
          <w:rFonts w:ascii="Goudy Old Style" w:hAnsi="Goudy Old Style"/>
          <w:i/>
          <w:iCs/>
        </w:rPr>
        <w:t xml:space="preserve">ibid., </w:t>
      </w:r>
      <w:r w:rsidRPr="00DA734E">
        <w:rPr>
          <w:rFonts w:ascii="Goudy Old Style" w:hAnsi="Goudy Old Style"/>
        </w:rPr>
        <w:t xml:space="preserve">h. 19. </w:t>
      </w:r>
    </w:p>
  </w:footnote>
  <w:footnote w:id="35">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Demikian yang dikemukakan oleh Abd. Rahman al-Jaziry, </w:t>
      </w:r>
      <w:r w:rsidRPr="00DA734E">
        <w:rPr>
          <w:rFonts w:ascii="Goudy Old Style" w:hAnsi="Goudy Old Style"/>
          <w:i/>
          <w:iCs/>
        </w:rPr>
        <w:t xml:space="preserve">Kitab al-Fiqh ‘Ala Mazahib al-Arba’ah, </w:t>
      </w:r>
      <w:r w:rsidRPr="00DA734E">
        <w:rPr>
          <w:rFonts w:ascii="Goudy Old Style" w:hAnsi="Goudy Old Style"/>
        </w:rPr>
        <w:t>juz I (Cet. I; Beirut:  Dar al-Fikr, 1989), h. 16.</w:t>
      </w:r>
    </w:p>
  </w:footnote>
  <w:footnote w:id="36">
    <w:p w:rsidR="00983208" w:rsidRPr="00DA734E" w:rsidRDefault="00983208" w:rsidP="00DA734E">
      <w:pPr>
        <w:pStyle w:val="FootnoteText"/>
        <w:spacing w:line="240" w:lineRule="auto"/>
        <w:ind w:firstLine="567"/>
        <w:jc w:val="both"/>
        <w:rPr>
          <w:rFonts w:ascii="Goudy Old Style" w:hAnsi="Goudy Old Style"/>
        </w:rPr>
      </w:pPr>
      <w:r w:rsidRPr="00DA734E">
        <w:rPr>
          <w:rStyle w:val="FootnoteReference"/>
          <w:rFonts w:ascii="Goudy Old Style" w:eastAsiaTheme="majorEastAsia" w:hAnsi="Goudy Old Style"/>
        </w:rPr>
        <w:footnoteRef/>
      </w:r>
      <w:r w:rsidRPr="00DA734E">
        <w:rPr>
          <w:rFonts w:ascii="Goudy Old Style" w:hAnsi="Goudy Old Style"/>
        </w:rPr>
        <w:t xml:space="preserve">Lihat Sayyid Sabiq, </w:t>
      </w:r>
      <w:r w:rsidRPr="00DA734E">
        <w:rPr>
          <w:rFonts w:ascii="Goudy Old Style" w:hAnsi="Goudy Old Style"/>
          <w:i/>
          <w:iCs/>
        </w:rPr>
        <w:t xml:space="preserve">op. cit., </w:t>
      </w:r>
      <w:r w:rsidRPr="00DA734E">
        <w:rPr>
          <w:rFonts w:ascii="Goudy Old Style" w:hAnsi="Goudy Old Style"/>
        </w:rPr>
        <w:t xml:space="preserve">h. 19-20.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erpetua" w:hAnsi="Perpetua"/>
        <w:sz w:val="16"/>
        <w:szCs w:val="16"/>
      </w:rPr>
      <w:id w:val="11032372"/>
      <w:docPartObj>
        <w:docPartGallery w:val="Page Numbers (Top of Page)"/>
        <w:docPartUnique/>
      </w:docPartObj>
    </w:sdtPr>
    <w:sdtEndPr>
      <w:rPr>
        <w:color w:val="7F7F7F" w:themeColor="background1" w:themeShade="7F"/>
        <w:spacing w:val="60"/>
      </w:rPr>
    </w:sdtEndPr>
    <w:sdtContent>
      <w:p w:rsidR="002453CE" w:rsidRPr="00280B0C" w:rsidRDefault="00765E8A" w:rsidP="000C139F">
        <w:pPr>
          <w:pStyle w:val="Header"/>
          <w:rPr>
            <w:rFonts w:ascii="Perpetua" w:hAnsi="Perpetua"/>
            <w:b/>
            <w:sz w:val="16"/>
            <w:szCs w:val="16"/>
          </w:rPr>
        </w:pPr>
        <w:r w:rsidRPr="00280B0C">
          <w:rPr>
            <w:rFonts w:ascii="Perpetua" w:hAnsi="Perpetua"/>
            <w:sz w:val="16"/>
            <w:szCs w:val="16"/>
          </w:rPr>
          <w:fldChar w:fldCharType="begin"/>
        </w:r>
        <w:r w:rsidR="002453CE" w:rsidRPr="00280B0C">
          <w:rPr>
            <w:rFonts w:ascii="Perpetua" w:hAnsi="Perpetua"/>
            <w:sz w:val="16"/>
            <w:szCs w:val="16"/>
          </w:rPr>
          <w:instrText xml:space="preserve"> PAGE   \* MERGEFORMAT </w:instrText>
        </w:r>
        <w:r w:rsidRPr="00280B0C">
          <w:rPr>
            <w:rFonts w:ascii="Perpetua" w:hAnsi="Perpetua"/>
            <w:sz w:val="16"/>
            <w:szCs w:val="16"/>
          </w:rPr>
          <w:fldChar w:fldCharType="separate"/>
        </w:r>
        <w:r w:rsidR="00A1182C" w:rsidRPr="00A1182C">
          <w:rPr>
            <w:rFonts w:ascii="Perpetua" w:hAnsi="Perpetua"/>
            <w:b/>
            <w:noProof/>
            <w:sz w:val="16"/>
            <w:szCs w:val="16"/>
          </w:rPr>
          <w:t>174</w:t>
        </w:r>
        <w:r w:rsidRPr="00280B0C">
          <w:rPr>
            <w:rFonts w:ascii="Perpetua" w:hAnsi="Perpetua"/>
            <w:sz w:val="16"/>
            <w:szCs w:val="16"/>
          </w:rPr>
          <w:fldChar w:fldCharType="end"/>
        </w:r>
        <w:r w:rsidR="002453CE" w:rsidRPr="00280B0C">
          <w:rPr>
            <w:rFonts w:ascii="Perpetua" w:hAnsi="Perpetua"/>
            <w:b/>
            <w:sz w:val="16"/>
            <w:szCs w:val="16"/>
          </w:rPr>
          <w:t xml:space="preserve"> | </w:t>
        </w:r>
        <w:r w:rsidR="00BE543F">
          <w:rPr>
            <w:rFonts w:ascii="Perpetua" w:hAnsi="Perpetua"/>
            <w:sz w:val="16"/>
            <w:szCs w:val="16"/>
          </w:rPr>
          <w:t>Aplikasi Metode Tahlili dalam Fiqh al-Hadis</w:t>
        </w:r>
      </w:p>
    </w:sdtContent>
  </w:sdt>
  <w:p w:rsidR="002453CE" w:rsidRDefault="002453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oudy Old Style" w:hAnsi="Goudy Old Style"/>
        <w:color w:val="7F7F7F" w:themeColor="background1" w:themeShade="7F"/>
        <w:sz w:val="16"/>
        <w:szCs w:val="16"/>
      </w:rPr>
      <w:id w:val="11032352"/>
      <w:docPartObj>
        <w:docPartGallery w:val="Page Numbers (Top of Page)"/>
        <w:docPartUnique/>
      </w:docPartObj>
    </w:sdtPr>
    <w:sdtEndPr>
      <w:rPr>
        <w:color w:val="auto"/>
      </w:rPr>
    </w:sdtEndPr>
    <w:sdtContent>
      <w:p w:rsidR="002453CE" w:rsidRPr="00280B0C" w:rsidRDefault="00BE543F" w:rsidP="00BE543F">
        <w:pPr>
          <w:pStyle w:val="Header"/>
          <w:jc w:val="right"/>
          <w:rPr>
            <w:rFonts w:ascii="Goudy Old Style" w:hAnsi="Goudy Old Style"/>
            <w:b/>
            <w:sz w:val="16"/>
            <w:szCs w:val="16"/>
          </w:rPr>
        </w:pPr>
        <w:r>
          <w:rPr>
            <w:rFonts w:ascii="Goudy Old Style" w:hAnsi="Goudy Old Style"/>
            <w:color w:val="7F7F7F" w:themeColor="background1" w:themeShade="7F"/>
            <w:sz w:val="16"/>
            <w:szCs w:val="16"/>
          </w:rPr>
          <w:t>Andi Darussalam</w:t>
        </w:r>
        <w:r w:rsidR="002453CE" w:rsidRPr="00280B0C">
          <w:rPr>
            <w:rFonts w:ascii="Goudy Old Style" w:hAnsi="Goudy Old Style"/>
            <w:sz w:val="16"/>
            <w:szCs w:val="16"/>
          </w:rPr>
          <w:t xml:space="preserve"> | </w:t>
        </w:r>
        <w:r w:rsidR="00765E8A" w:rsidRPr="00280B0C">
          <w:rPr>
            <w:rFonts w:ascii="Goudy Old Style" w:hAnsi="Goudy Old Style"/>
            <w:sz w:val="16"/>
            <w:szCs w:val="16"/>
          </w:rPr>
          <w:fldChar w:fldCharType="begin"/>
        </w:r>
        <w:r w:rsidR="002453CE" w:rsidRPr="00280B0C">
          <w:rPr>
            <w:rFonts w:ascii="Goudy Old Style" w:hAnsi="Goudy Old Style"/>
            <w:sz w:val="16"/>
            <w:szCs w:val="16"/>
          </w:rPr>
          <w:instrText xml:space="preserve"> PAGE   \* MERGEFORMAT </w:instrText>
        </w:r>
        <w:r w:rsidR="00765E8A" w:rsidRPr="00280B0C">
          <w:rPr>
            <w:rFonts w:ascii="Goudy Old Style" w:hAnsi="Goudy Old Style"/>
            <w:sz w:val="16"/>
            <w:szCs w:val="16"/>
          </w:rPr>
          <w:fldChar w:fldCharType="separate"/>
        </w:r>
        <w:r w:rsidR="00A1182C" w:rsidRPr="00A1182C">
          <w:rPr>
            <w:rFonts w:ascii="Goudy Old Style" w:hAnsi="Goudy Old Style"/>
            <w:b/>
            <w:noProof/>
            <w:sz w:val="16"/>
            <w:szCs w:val="16"/>
          </w:rPr>
          <w:t>187</w:t>
        </w:r>
        <w:r w:rsidR="00765E8A" w:rsidRPr="00280B0C">
          <w:rPr>
            <w:rFonts w:ascii="Goudy Old Style" w:hAnsi="Goudy Old Style"/>
            <w:sz w:val="16"/>
            <w:szCs w:val="16"/>
          </w:rPr>
          <w:fldChar w:fldCharType="end"/>
        </w:r>
      </w:p>
    </w:sdtContent>
  </w:sdt>
  <w:p w:rsidR="002453CE" w:rsidRDefault="002453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3624"/>
    <w:multiLevelType w:val="hybridMultilevel"/>
    <w:tmpl w:val="61FA0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76589"/>
    <w:multiLevelType w:val="hybridMultilevel"/>
    <w:tmpl w:val="CF300792"/>
    <w:lvl w:ilvl="0" w:tplc="F8D6E54E">
      <w:start w:val="1"/>
      <w:numFmt w:val="lowerLetter"/>
      <w:lvlText w:val="%1."/>
      <w:lvlJc w:val="left"/>
      <w:pPr>
        <w:tabs>
          <w:tab w:val="num" w:pos="1325"/>
        </w:tabs>
        <w:ind w:left="1325" w:hanging="39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2">
    <w:nsid w:val="4B803B6B"/>
    <w:multiLevelType w:val="hybridMultilevel"/>
    <w:tmpl w:val="3984D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72553"/>
    <w:multiLevelType w:val="hybridMultilevel"/>
    <w:tmpl w:val="995CD8C0"/>
    <w:lvl w:ilvl="0" w:tplc="C6D6B2CE">
      <w:start w:val="1"/>
      <w:numFmt w:val="decimal"/>
      <w:lvlText w:val="%1."/>
      <w:lvlJc w:val="left"/>
      <w:pPr>
        <w:ind w:left="720" w:hanging="360"/>
      </w:pPr>
      <w:rPr>
        <w:rFonts w:ascii="Goudy Old Style" w:eastAsia="Times New Roman" w:hAnsi="Goudy Old Style" w:cs="Arabic Typesett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735C2"/>
    <w:multiLevelType w:val="hybridMultilevel"/>
    <w:tmpl w:val="441A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C3578"/>
    <w:multiLevelType w:val="hybridMultilevel"/>
    <w:tmpl w:val="80A6C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56BBE"/>
    <w:multiLevelType w:val="hybridMultilevel"/>
    <w:tmpl w:val="5EEAD13A"/>
    <w:lvl w:ilvl="0" w:tplc="0409000F">
      <w:start w:val="1"/>
      <w:numFmt w:val="decimal"/>
      <w:lvlText w:val="%1."/>
      <w:lvlJc w:val="left"/>
      <w:pPr>
        <w:tabs>
          <w:tab w:val="num" w:pos="1294"/>
        </w:tabs>
        <w:ind w:left="1294" w:hanging="360"/>
      </w:pPr>
    </w:lvl>
    <w:lvl w:ilvl="1" w:tplc="04090019">
      <w:start w:val="1"/>
      <w:numFmt w:val="lowerLetter"/>
      <w:lvlText w:val="%2."/>
      <w:lvlJc w:val="left"/>
      <w:pPr>
        <w:tabs>
          <w:tab w:val="num" w:pos="2014"/>
        </w:tabs>
        <w:ind w:left="2014" w:hanging="360"/>
      </w:pPr>
    </w:lvl>
    <w:lvl w:ilvl="2" w:tplc="0409001B" w:tentative="1">
      <w:start w:val="1"/>
      <w:numFmt w:val="lowerRoman"/>
      <w:lvlText w:val="%3."/>
      <w:lvlJc w:val="right"/>
      <w:pPr>
        <w:tabs>
          <w:tab w:val="num" w:pos="2734"/>
        </w:tabs>
        <w:ind w:left="2734" w:hanging="180"/>
      </w:pPr>
    </w:lvl>
    <w:lvl w:ilvl="3" w:tplc="0409000F" w:tentative="1">
      <w:start w:val="1"/>
      <w:numFmt w:val="decimal"/>
      <w:lvlText w:val="%4."/>
      <w:lvlJc w:val="left"/>
      <w:pPr>
        <w:tabs>
          <w:tab w:val="num" w:pos="3454"/>
        </w:tabs>
        <w:ind w:left="3454" w:hanging="360"/>
      </w:pPr>
    </w:lvl>
    <w:lvl w:ilvl="4" w:tplc="04090019" w:tentative="1">
      <w:start w:val="1"/>
      <w:numFmt w:val="lowerLetter"/>
      <w:lvlText w:val="%5."/>
      <w:lvlJc w:val="left"/>
      <w:pPr>
        <w:tabs>
          <w:tab w:val="num" w:pos="4174"/>
        </w:tabs>
        <w:ind w:left="4174" w:hanging="360"/>
      </w:pPr>
    </w:lvl>
    <w:lvl w:ilvl="5" w:tplc="0409001B" w:tentative="1">
      <w:start w:val="1"/>
      <w:numFmt w:val="lowerRoman"/>
      <w:lvlText w:val="%6."/>
      <w:lvlJc w:val="right"/>
      <w:pPr>
        <w:tabs>
          <w:tab w:val="num" w:pos="4894"/>
        </w:tabs>
        <w:ind w:left="4894" w:hanging="180"/>
      </w:pPr>
    </w:lvl>
    <w:lvl w:ilvl="6" w:tplc="0409000F" w:tentative="1">
      <w:start w:val="1"/>
      <w:numFmt w:val="decimal"/>
      <w:lvlText w:val="%7."/>
      <w:lvlJc w:val="left"/>
      <w:pPr>
        <w:tabs>
          <w:tab w:val="num" w:pos="5614"/>
        </w:tabs>
        <w:ind w:left="5614" w:hanging="360"/>
      </w:pPr>
    </w:lvl>
    <w:lvl w:ilvl="7" w:tplc="04090019" w:tentative="1">
      <w:start w:val="1"/>
      <w:numFmt w:val="lowerLetter"/>
      <w:lvlText w:val="%8."/>
      <w:lvlJc w:val="left"/>
      <w:pPr>
        <w:tabs>
          <w:tab w:val="num" w:pos="6334"/>
        </w:tabs>
        <w:ind w:left="6334" w:hanging="360"/>
      </w:pPr>
    </w:lvl>
    <w:lvl w:ilvl="8" w:tplc="0409001B" w:tentative="1">
      <w:start w:val="1"/>
      <w:numFmt w:val="lowerRoman"/>
      <w:lvlText w:val="%9."/>
      <w:lvlJc w:val="right"/>
      <w:pPr>
        <w:tabs>
          <w:tab w:val="num" w:pos="7054"/>
        </w:tabs>
        <w:ind w:left="7054" w:hanging="180"/>
      </w:pPr>
    </w:lvl>
  </w:abstractNum>
  <w:abstractNum w:abstractNumId="7">
    <w:nsid w:val="7D01633F"/>
    <w:multiLevelType w:val="hybridMultilevel"/>
    <w:tmpl w:val="7ACC5D04"/>
    <w:lvl w:ilvl="0" w:tplc="C8E0C8D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5"/>
  </w:num>
  <w:num w:numId="6">
    <w:abstractNumId w:val="2"/>
  </w:num>
  <w:num w:numId="7">
    <w:abstractNumId w:val="6"/>
  </w:num>
  <w:num w:numId="8">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86018"/>
  </w:hdrShapeDefaults>
  <w:footnotePr>
    <w:footnote w:id="0"/>
    <w:footnote w:id="1"/>
    <w:footnote w:id="2"/>
  </w:footnotePr>
  <w:endnotePr>
    <w:pos w:val="sectEnd"/>
    <w:numFmt w:val="decimal"/>
    <w:endnote w:id="0"/>
    <w:endnote w:id="1"/>
  </w:endnotePr>
  <w:compat/>
  <w:rsids>
    <w:rsidRoot w:val="0098162D"/>
    <w:rsid w:val="000142A6"/>
    <w:rsid w:val="000148DE"/>
    <w:rsid w:val="00016C48"/>
    <w:rsid w:val="00020A38"/>
    <w:rsid w:val="0003113E"/>
    <w:rsid w:val="00032693"/>
    <w:rsid w:val="00035582"/>
    <w:rsid w:val="000408B4"/>
    <w:rsid w:val="00040D87"/>
    <w:rsid w:val="0004434A"/>
    <w:rsid w:val="00046B4A"/>
    <w:rsid w:val="00053841"/>
    <w:rsid w:val="00055C45"/>
    <w:rsid w:val="00064903"/>
    <w:rsid w:val="00070DF8"/>
    <w:rsid w:val="00075D1C"/>
    <w:rsid w:val="000776FA"/>
    <w:rsid w:val="00090D04"/>
    <w:rsid w:val="00091A37"/>
    <w:rsid w:val="000B0EC3"/>
    <w:rsid w:val="000B61F2"/>
    <w:rsid w:val="000C139F"/>
    <w:rsid w:val="000C2A90"/>
    <w:rsid w:val="000C3E94"/>
    <w:rsid w:val="000D18DB"/>
    <w:rsid w:val="000D19EA"/>
    <w:rsid w:val="000D5D29"/>
    <w:rsid w:val="000F1620"/>
    <w:rsid w:val="000F6BDB"/>
    <w:rsid w:val="001110D4"/>
    <w:rsid w:val="00116E20"/>
    <w:rsid w:val="00142EC5"/>
    <w:rsid w:val="0014559F"/>
    <w:rsid w:val="0014656E"/>
    <w:rsid w:val="00157954"/>
    <w:rsid w:val="0016073E"/>
    <w:rsid w:val="00170624"/>
    <w:rsid w:val="001718DE"/>
    <w:rsid w:val="001763E2"/>
    <w:rsid w:val="00181508"/>
    <w:rsid w:val="00182908"/>
    <w:rsid w:val="001D3E77"/>
    <w:rsid w:val="001E4483"/>
    <w:rsid w:val="001E6747"/>
    <w:rsid w:val="001F6820"/>
    <w:rsid w:val="00200340"/>
    <w:rsid w:val="002026C9"/>
    <w:rsid w:val="00203A80"/>
    <w:rsid w:val="00222F2B"/>
    <w:rsid w:val="00240E0B"/>
    <w:rsid w:val="002453CE"/>
    <w:rsid w:val="00256AAB"/>
    <w:rsid w:val="002717FB"/>
    <w:rsid w:val="00274F4E"/>
    <w:rsid w:val="002766A2"/>
    <w:rsid w:val="00280B0C"/>
    <w:rsid w:val="00285945"/>
    <w:rsid w:val="002A2F5F"/>
    <w:rsid w:val="002A3968"/>
    <w:rsid w:val="002B0F10"/>
    <w:rsid w:val="002B363D"/>
    <w:rsid w:val="002D3122"/>
    <w:rsid w:val="002D5A50"/>
    <w:rsid w:val="002F1E7A"/>
    <w:rsid w:val="002F5E33"/>
    <w:rsid w:val="00310C2F"/>
    <w:rsid w:val="00314521"/>
    <w:rsid w:val="00315C2B"/>
    <w:rsid w:val="00323F49"/>
    <w:rsid w:val="0032569E"/>
    <w:rsid w:val="003446F6"/>
    <w:rsid w:val="0037406D"/>
    <w:rsid w:val="003851BE"/>
    <w:rsid w:val="003931FB"/>
    <w:rsid w:val="003A5566"/>
    <w:rsid w:val="003B46BB"/>
    <w:rsid w:val="003B625B"/>
    <w:rsid w:val="003E4BB6"/>
    <w:rsid w:val="003F40E9"/>
    <w:rsid w:val="00405603"/>
    <w:rsid w:val="00412E1B"/>
    <w:rsid w:val="00422D10"/>
    <w:rsid w:val="0042363D"/>
    <w:rsid w:val="004336C8"/>
    <w:rsid w:val="004457F2"/>
    <w:rsid w:val="00445B53"/>
    <w:rsid w:val="004477F2"/>
    <w:rsid w:val="00447C4F"/>
    <w:rsid w:val="004617FD"/>
    <w:rsid w:val="00475E9E"/>
    <w:rsid w:val="00482430"/>
    <w:rsid w:val="0048259C"/>
    <w:rsid w:val="00483890"/>
    <w:rsid w:val="00492528"/>
    <w:rsid w:val="004A47AB"/>
    <w:rsid w:val="004B2CC3"/>
    <w:rsid w:val="004C26EC"/>
    <w:rsid w:val="004D6773"/>
    <w:rsid w:val="004E5AE2"/>
    <w:rsid w:val="004F05FD"/>
    <w:rsid w:val="0050243B"/>
    <w:rsid w:val="005051AF"/>
    <w:rsid w:val="005108B6"/>
    <w:rsid w:val="00543FA8"/>
    <w:rsid w:val="005462D4"/>
    <w:rsid w:val="00551FF1"/>
    <w:rsid w:val="005554A2"/>
    <w:rsid w:val="00560B62"/>
    <w:rsid w:val="00561730"/>
    <w:rsid w:val="00572641"/>
    <w:rsid w:val="00574199"/>
    <w:rsid w:val="00580E74"/>
    <w:rsid w:val="005865EB"/>
    <w:rsid w:val="00593D9D"/>
    <w:rsid w:val="005A06F4"/>
    <w:rsid w:val="005B58BA"/>
    <w:rsid w:val="005B62C5"/>
    <w:rsid w:val="005C64F3"/>
    <w:rsid w:val="005E6DE1"/>
    <w:rsid w:val="0061020E"/>
    <w:rsid w:val="00617FAC"/>
    <w:rsid w:val="006225E7"/>
    <w:rsid w:val="006259D7"/>
    <w:rsid w:val="00630392"/>
    <w:rsid w:val="00651902"/>
    <w:rsid w:val="00664558"/>
    <w:rsid w:val="00665751"/>
    <w:rsid w:val="00675056"/>
    <w:rsid w:val="00690C00"/>
    <w:rsid w:val="00694CB0"/>
    <w:rsid w:val="00697F70"/>
    <w:rsid w:val="006A1A4D"/>
    <w:rsid w:val="006A6AF5"/>
    <w:rsid w:val="006B0FDF"/>
    <w:rsid w:val="006B2635"/>
    <w:rsid w:val="006C3365"/>
    <w:rsid w:val="006E632D"/>
    <w:rsid w:val="006F2487"/>
    <w:rsid w:val="006F4957"/>
    <w:rsid w:val="0070658F"/>
    <w:rsid w:val="00723A25"/>
    <w:rsid w:val="007247D3"/>
    <w:rsid w:val="00724899"/>
    <w:rsid w:val="00725D58"/>
    <w:rsid w:val="00730139"/>
    <w:rsid w:val="0074264D"/>
    <w:rsid w:val="00746E4A"/>
    <w:rsid w:val="00762305"/>
    <w:rsid w:val="00762E67"/>
    <w:rsid w:val="007646CF"/>
    <w:rsid w:val="00765E8A"/>
    <w:rsid w:val="00766EEB"/>
    <w:rsid w:val="0077360D"/>
    <w:rsid w:val="007849A6"/>
    <w:rsid w:val="007A6A3C"/>
    <w:rsid w:val="007E17AD"/>
    <w:rsid w:val="007E3B6A"/>
    <w:rsid w:val="00814409"/>
    <w:rsid w:val="00837942"/>
    <w:rsid w:val="00844713"/>
    <w:rsid w:val="008C3164"/>
    <w:rsid w:val="008D43C7"/>
    <w:rsid w:val="008D71FA"/>
    <w:rsid w:val="0091715F"/>
    <w:rsid w:val="009260AF"/>
    <w:rsid w:val="0092755F"/>
    <w:rsid w:val="0093267D"/>
    <w:rsid w:val="009360D3"/>
    <w:rsid w:val="00936616"/>
    <w:rsid w:val="00936D32"/>
    <w:rsid w:val="00942867"/>
    <w:rsid w:val="009650A0"/>
    <w:rsid w:val="00976FA8"/>
    <w:rsid w:val="0098162D"/>
    <w:rsid w:val="00983208"/>
    <w:rsid w:val="0098782A"/>
    <w:rsid w:val="009A7EEA"/>
    <w:rsid w:val="009B4B6E"/>
    <w:rsid w:val="009C4517"/>
    <w:rsid w:val="009D7921"/>
    <w:rsid w:val="009E1EAB"/>
    <w:rsid w:val="009F73BB"/>
    <w:rsid w:val="00A00CC0"/>
    <w:rsid w:val="00A06678"/>
    <w:rsid w:val="00A1182C"/>
    <w:rsid w:val="00A16929"/>
    <w:rsid w:val="00A242AF"/>
    <w:rsid w:val="00A34AAE"/>
    <w:rsid w:val="00A40E02"/>
    <w:rsid w:val="00A433FB"/>
    <w:rsid w:val="00A46105"/>
    <w:rsid w:val="00A505F4"/>
    <w:rsid w:val="00A563A8"/>
    <w:rsid w:val="00A67B31"/>
    <w:rsid w:val="00A70614"/>
    <w:rsid w:val="00A75A19"/>
    <w:rsid w:val="00A84C32"/>
    <w:rsid w:val="00AA3AB9"/>
    <w:rsid w:val="00AB7000"/>
    <w:rsid w:val="00AE2826"/>
    <w:rsid w:val="00AE7F41"/>
    <w:rsid w:val="00AF0CB8"/>
    <w:rsid w:val="00AF18EF"/>
    <w:rsid w:val="00B051A8"/>
    <w:rsid w:val="00B106C3"/>
    <w:rsid w:val="00B42206"/>
    <w:rsid w:val="00B536C9"/>
    <w:rsid w:val="00B550E0"/>
    <w:rsid w:val="00B71049"/>
    <w:rsid w:val="00B75E7E"/>
    <w:rsid w:val="00B80798"/>
    <w:rsid w:val="00B845EC"/>
    <w:rsid w:val="00B9068D"/>
    <w:rsid w:val="00B9780E"/>
    <w:rsid w:val="00BB0A89"/>
    <w:rsid w:val="00BB7C4B"/>
    <w:rsid w:val="00BC2233"/>
    <w:rsid w:val="00BC56EA"/>
    <w:rsid w:val="00BE543F"/>
    <w:rsid w:val="00BF463F"/>
    <w:rsid w:val="00C10937"/>
    <w:rsid w:val="00C26829"/>
    <w:rsid w:val="00C4258A"/>
    <w:rsid w:val="00C463A4"/>
    <w:rsid w:val="00C62FC8"/>
    <w:rsid w:val="00C63E94"/>
    <w:rsid w:val="00C718B7"/>
    <w:rsid w:val="00C71B7C"/>
    <w:rsid w:val="00C73417"/>
    <w:rsid w:val="00CA705A"/>
    <w:rsid w:val="00CB5A14"/>
    <w:rsid w:val="00CB6224"/>
    <w:rsid w:val="00CC2242"/>
    <w:rsid w:val="00CC5BA4"/>
    <w:rsid w:val="00CC61E3"/>
    <w:rsid w:val="00CE0D84"/>
    <w:rsid w:val="00CF0D8B"/>
    <w:rsid w:val="00CF142F"/>
    <w:rsid w:val="00CF5927"/>
    <w:rsid w:val="00D43608"/>
    <w:rsid w:val="00D4478F"/>
    <w:rsid w:val="00D46082"/>
    <w:rsid w:val="00D5083F"/>
    <w:rsid w:val="00D52E6A"/>
    <w:rsid w:val="00D5314F"/>
    <w:rsid w:val="00D54D6B"/>
    <w:rsid w:val="00D66B04"/>
    <w:rsid w:val="00D726DF"/>
    <w:rsid w:val="00D826BB"/>
    <w:rsid w:val="00D82F2A"/>
    <w:rsid w:val="00D832E6"/>
    <w:rsid w:val="00D91125"/>
    <w:rsid w:val="00DA51E6"/>
    <w:rsid w:val="00DA734E"/>
    <w:rsid w:val="00DB4699"/>
    <w:rsid w:val="00DC4AAD"/>
    <w:rsid w:val="00DE3445"/>
    <w:rsid w:val="00DF221C"/>
    <w:rsid w:val="00DF679C"/>
    <w:rsid w:val="00E04483"/>
    <w:rsid w:val="00E078E4"/>
    <w:rsid w:val="00E22DB5"/>
    <w:rsid w:val="00E34DC1"/>
    <w:rsid w:val="00E455C5"/>
    <w:rsid w:val="00E464E9"/>
    <w:rsid w:val="00E652C9"/>
    <w:rsid w:val="00E9635F"/>
    <w:rsid w:val="00EB6966"/>
    <w:rsid w:val="00EC3C55"/>
    <w:rsid w:val="00EE2285"/>
    <w:rsid w:val="00EE46EE"/>
    <w:rsid w:val="00EE5A8D"/>
    <w:rsid w:val="00EF2F62"/>
    <w:rsid w:val="00F003D3"/>
    <w:rsid w:val="00F219DE"/>
    <w:rsid w:val="00F333AF"/>
    <w:rsid w:val="00F33D03"/>
    <w:rsid w:val="00F33DD4"/>
    <w:rsid w:val="00F43392"/>
    <w:rsid w:val="00F472DB"/>
    <w:rsid w:val="00F476F5"/>
    <w:rsid w:val="00F77C13"/>
    <w:rsid w:val="00F8158D"/>
    <w:rsid w:val="00F81595"/>
    <w:rsid w:val="00F90DAB"/>
    <w:rsid w:val="00F93FFB"/>
    <w:rsid w:val="00FA046A"/>
    <w:rsid w:val="00FC0528"/>
    <w:rsid w:val="00FC0A44"/>
    <w:rsid w:val="00FD0DEB"/>
    <w:rsid w:val="00FD64F5"/>
    <w:rsid w:val="00FF6C3B"/>
    <w:rsid w:val="00FF78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id-ID"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FD"/>
    <w:pPr>
      <w:spacing w:line="480" w:lineRule="exact"/>
      <w:jc w:val="lowKashida"/>
    </w:pPr>
    <w:rPr>
      <w:rFonts w:ascii="Transliterasi" w:eastAsia="Times New Roman" w:hAnsi="Transliterasi" w:cs="Traditional Arabic"/>
      <w:sz w:val="26"/>
      <w:szCs w:val="40"/>
      <w:lang w:val="en-US"/>
    </w:rPr>
  </w:style>
  <w:style w:type="paragraph" w:styleId="Heading1">
    <w:name w:val="heading 1"/>
    <w:basedOn w:val="Normal"/>
    <w:next w:val="Normal"/>
    <w:link w:val="Heading1Char"/>
    <w:qFormat/>
    <w:rsid w:val="004617FD"/>
    <w:pPr>
      <w:keepNext/>
      <w:spacing w:line="240" w:lineRule="auto"/>
      <w:jc w:val="center"/>
      <w:outlineLvl w:val="0"/>
    </w:pPr>
    <w:rPr>
      <w:rFonts w:ascii="Calisto MT" w:hAnsi="Calisto MT" w:cs="Times New Roman"/>
      <w:u w:val="single"/>
    </w:rPr>
  </w:style>
  <w:style w:type="paragraph" w:styleId="Heading3">
    <w:name w:val="heading 3"/>
    <w:basedOn w:val="Normal"/>
    <w:next w:val="Normal"/>
    <w:link w:val="Heading3Char"/>
    <w:uiPriority w:val="9"/>
    <w:semiHidden/>
    <w:unhideWhenUsed/>
    <w:qFormat/>
    <w:rsid w:val="00DF6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67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7FD"/>
    <w:rPr>
      <w:rFonts w:ascii="Calisto MT" w:eastAsia="Times New Roman" w:hAnsi="Calisto MT" w:cs="Times New Roman"/>
      <w:sz w:val="26"/>
      <w:szCs w:val="40"/>
      <w:u w:val="single"/>
      <w:lang w:val="en-US"/>
    </w:rPr>
  </w:style>
  <w:style w:type="character" w:customStyle="1" w:styleId="Heading3Char">
    <w:name w:val="Heading 3 Char"/>
    <w:basedOn w:val="DefaultParagraphFont"/>
    <w:link w:val="Heading3"/>
    <w:uiPriority w:val="9"/>
    <w:semiHidden/>
    <w:rsid w:val="00DF679C"/>
    <w:rPr>
      <w:rFonts w:asciiTheme="majorHAnsi" w:eastAsiaTheme="majorEastAsia" w:hAnsiTheme="majorHAnsi" w:cstheme="majorBidi"/>
      <w:b/>
      <w:bCs/>
      <w:color w:val="4F81BD" w:themeColor="accent1"/>
      <w:sz w:val="26"/>
      <w:szCs w:val="40"/>
      <w:lang w:val="en-US"/>
    </w:rPr>
  </w:style>
  <w:style w:type="character" w:customStyle="1" w:styleId="Heading4Char">
    <w:name w:val="Heading 4 Char"/>
    <w:basedOn w:val="DefaultParagraphFont"/>
    <w:link w:val="Heading4"/>
    <w:uiPriority w:val="9"/>
    <w:semiHidden/>
    <w:rsid w:val="00DF679C"/>
    <w:rPr>
      <w:rFonts w:asciiTheme="majorHAnsi" w:eastAsiaTheme="majorEastAsia" w:hAnsiTheme="majorHAnsi" w:cstheme="majorBidi"/>
      <w:b/>
      <w:bCs/>
      <w:i/>
      <w:iCs/>
      <w:color w:val="4F81BD" w:themeColor="accent1"/>
      <w:sz w:val="26"/>
      <w:szCs w:val="40"/>
      <w:lang w:val="en-US"/>
    </w:rPr>
  </w:style>
  <w:style w:type="paragraph" w:styleId="Header">
    <w:name w:val="header"/>
    <w:basedOn w:val="Normal"/>
    <w:link w:val="HeaderChar"/>
    <w:uiPriority w:val="99"/>
    <w:unhideWhenUsed/>
    <w:rsid w:val="0098162D"/>
    <w:pPr>
      <w:tabs>
        <w:tab w:val="center" w:pos="4153"/>
        <w:tab w:val="right" w:pos="8306"/>
      </w:tabs>
      <w:spacing w:line="240" w:lineRule="auto"/>
    </w:pPr>
  </w:style>
  <w:style w:type="character" w:customStyle="1" w:styleId="HeaderChar">
    <w:name w:val="Header Char"/>
    <w:basedOn w:val="DefaultParagraphFont"/>
    <w:link w:val="Header"/>
    <w:uiPriority w:val="99"/>
    <w:rsid w:val="0098162D"/>
  </w:style>
  <w:style w:type="paragraph" w:styleId="Footer">
    <w:name w:val="footer"/>
    <w:basedOn w:val="Normal"/>
    <w:link w:val="FooterChar"/>
    <w:uiPriority w:val="99"/>
    <w:unhideWhenUsed/>
    <w:rsid w:val="0098162D"/>
    <w:pPr>
      <w:tabs>
        <w:tab w:val="center" w:pos="4153"/>
        <w:tab w:val="right" w:pos="8306"/>
      </w:tabs>
      <w:spacing w:line="240" w:lineRule="auto"/>
    </w:pPr>
  </w:style>
  <w:style w:type="character" w:customStyle="1" w:styleId="FooterChar">
    <w:name w:val="Footer Char"/>
    <w:basedOn w:val="DefaultParagraphFont"/>
    <w:link w:val="Footer"/>
    <w:uiPriority w:val="99"/>
    <w:rsid w:val="0098162D"/>
  </w:style>
  <w:style w:type="paragraph" w:styleId="BalloonText">
    <w:name w:val="Balloon Text"/>
    <w:basedOn w:val="Normal"/>
    <w:link w:val="BalloonTextChar"/>
    <w:uiPriority w:val="99"/>
    <w:semiHidden/>
    <w:unhideWhenUsed/>
    <w:rsid w:val="00280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0C"/>
    <w:rPr>
      <w:rFonts w:ascii="Tahoma" w:hAnsi="Tahoma" w:cs="Tahoma"/>
      <w:sz w:val="16"/>
      <w:szCs w:val="16"/>
    </w:rPr>
  </w:style>
  <w:style w:type="paragraph" w:styleId="FootnoteText">
    <w:name w:val="footnote text"/>
    <w:basedOn w:val="Normal"/>
    <w:link w:val="FootnoteTextChar"/>
    <w:rsid w:val="004617FD"/>
    <w:rPr>
      <w:sz w:val="20"/>
      <w:szCs w:val="20"/>
    </w:rPr>
  </w:style>
  <w:style w:type="character" w:customStyle="1" w:styleId="FootnoteTextChar">
    <w:name w:val="Footnote Text Char"/>
    <w:basedOn w:val="DefaultParagraphFont"/>
    <w:link w:val="FootnoteText"/>
    <w:uiPriority w:val="99"/>
    <w:rsid w:val="004617FD"/>
    <w:rPr>
      <w:rFonts w:ascii="Transliterasi" w:eastAsia="Times New Roman" w:hAnsi="Transliterasi" w:cs="Traditional Arabic"/>
      <w:sz w:val="20"/>
      <w:szCs w:val="20"/>
      <w:lang w:val="en-US"/>
    </w:rPr>
  </w:style>
  <w:style w:type="character" w:styleId="FootnoteReference">
    <w:name w:val="footnote reference"/>
    <w:basedOn w:val="DefaultParagraphFont"/>
    <w:semiHidden/>
    <w:rsid w:val="004617FD"/>
    <w:rPr>
      <w:vertAlign w:val="superscript"/>
    </w:rPr>
  </w:style>
  <w:style w:type="paragraph" w:styleId="BodyTextIndent">
    <w:name w:val="Body Text Indent"/>
    <w:basedOn w:val="Normal"/>
    <w:link w:val="BodyTextIndentChar"/>
    <w:semiHidden/>
    <w:rsid w:val="004617FD"/>
    <w:pPr>
      <w:ind w:left="720"/>
      <w:jc w:val="both"/>
    </w:pPr>
  </w:style>
  <w:style w:type="character" w:customStyle="1" w:styleId="BodyTextIndentChar">
    <w:name w:val="Body Text Indent Char"/>
    <w:basedOn w:val="DefaultParagraphFont"/>
    <w:link w:val="BodyTextIndent"/>
    <w:semiHidden/>
    <w:rsid w:val="004617FD"/>
    <w:rPr>
      <w:rFonts w:ascii="Transliterasi" w:eastAsia="Times New Roman" w:hAnsi="Transliterasi" w:cs="Traditional Arabic"/>
      <w:sz w:val="26"/>
      <w:szCs w:val="40"/>
      <w:lang w:val="en-US"/>
    </w:rPr>
  </w:style>
  <w:style w:type="paragraph" w:styleId="BodyTextIndent2">
    <w:name w:val="Body Text Indent 2"/>
    <w:basedOn w:val="Normal"/>
    <w:link w:val="BodyTextIndent2Char"/>
    <w:semiHidden/>
    <w:rsid w:val="004617FD"/>
    <w:pPr>
      <w:ind w:left="130"/>
      <w:jc w:val="both"/>
    </w:pPr>
  </w:style>
  <w:style w:type="character" w:customStyle="1" w:styleId="BodyTextIndent2Char">
    <w:name w:val="Body Text Indent 2 Char"/>
    <w:basedOn w:val="DefaultParagraphFont"/>
    <w:link w:val="BodyTextIndent2"/>
    <w:semiHidden/>
    <w:rsid w:val="004617FD"/>
    <w:rPr>
      <w:rFonts w:ascii="Transliterasi" w:eastAsia="Times New Roman" w:hAnsi="Transliterasi" w:cs="Traditional Arabic"/>
      <w:sz w:val="26"/>
      <w:szCs w:val="40"/>
      <w:lang w:val="en-US"/>
    </w:rPr>
  </w:style>
  <w:style w:type="paragraph" w:styleId="BodyTextIndent3">
    <w:name w:val="Body Text Indent 3"/>
    <w:basedOn w:val="Normal"/>
    <w:link w:val="BodyTextIndent3Char"/>
    <w:semiHidden/>
    <w:rsid w:val="004617FD"/>
    <w:pPr>
      <w:ind w:firstLine="780"/>
      <w:jc w:val="both"/>
    </w:pPr>
    <w:rPr>
      <w:rFonts w:ascii="Times New Roman" w:hAnsi="Times New Roman" w:cs="Times New Roman"/>
      <w:szCs w:val="26"/>
    </w:rPr>
  </w:style>
  <w:style w:type="character" w:customStyle="1" w:styleId="BodyTextIndent3Char">
    <w:name w:val="Body Text Indent 3 Char"/>
    <w:basedOn w:val="DefaultParagraphFont"/>
    <w:link w:val="BodyTextIndent3"/>
    <w:semiHidden/>
    <w:rsid w:val="004617FD"/>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9650A0"/>
    <w:rPr>
      <w:color w:val="0000FF" w:themeColor="hyperlink"/>
      <w:u w:val="single"/>
    </w:rPr>
  </w:style>
  <w:style w:type="paragraph" w:styleId="BodyText">
    <w:name w:val="Body Text"/>
    <w:basedOn w:val="Normal"/>
    <w:link w:val="BodyTextChar"/>
    <w:uiPriority w:val="99"/>
    <w:semiHidden/>
    <w:unhideWhenUsed/>
    <w:rsid w:val="00DF679C"/>
    <w:pPr>
      <w:spacing w:after="120"/>
    </w:pPr>
  </w:style>
  <w:style w:type="character" w:customStyle="1" w:styleId="BodyTextChar">
    <w:name w:val="Body Text Char"/>
    <w:basedOn w:val="DefaultParagraphFont"/>
    <w:link w:val="BodyText"/>
    <w:uiPriority w:val="99"/>
    <w:semiHidden/>
    <w:rsid w:val="00DF679C"/>
    <w:rPr>
      <w:rFonts w:ascii="Transliterasi" w:eastAsia="Times New Roman" w:hAnsi="Transliterasi" w:cs="Traditional Arabic"/>
      <w:sz w:val="26"/>
      <w:szCs w:val="40"/>
      <w:lang w:val="en-US"/>
    </w:rPr>
  </w:style>
  <w:style w:type="paragraph" w:styleId="BodyText2">
    <w:name w:val="Body Text 2"/>
    <w:basedOn w:val="Normal"/>
    <w:link w:val="BodyText2Char"/>
    <w:uiPriority w:val="99"/>
    <w:semiHidden/>
    <w:unhideWhenUsed/>
    <w:rsid w:val="00DF679C"/>
    <w:pPr>
      <w:spacing w:after="120" w:line="480" w:lineRule="auto"/>
    </w:pPr>
  </w:style>
  <w:style w:type="character" w:customStyle="1" w:styleId="BodyText2Char">
    <w:name w:val="Body Text 2 Char"/>
    <w:basedOn w:val="DefaultParagraphFont"/>
    <w:link w:val="BodyText2"/>
    <w:uiPriority w:val="99"/>
    <w:semiHidden/>
    <w:rsid w:val="00DF679C"/>
    <w:rPr>
      <w:rFonts w:ascii="Transliterasi" w:eastAsia="Times New Roman" w:hAnsi="Transliterasi" w:cs="Traditional Arabic"/>
      <w:sz w:val="26"/>
      <w:szCs w:val="40"/>
      <w:lang w:val="en-US"/>
    </w:rPr>
  </w:style>
  <w:style w:type="paragraph" w:styleId="ListParagraph">
    <w:name w:val="List Paragraph"/>
    <w:basedOn w:val="Normal"/>
    <w:uiPriority w:val="34"/>
    <w:qFormat/>
    <w:rsid w:val="00CE0D84"/>
    <w:pPr>
      <w:spacing w:after="200" w:line="276" w:lineRule="auto"/>
      <w:ind w:left="720"/>
      <w:contextualSpacing/>
      <w:jc w:val="left"/>
    </w:pPr>
    <w:rPr>
      <w:rFonts w:ascii="Times New Arabic" w:eastAsiaTheme="minorHAnsi" w:hAnsi="Times New Arabic"/>
      <w:sz w:val="24"/>
      <w:szCs w:val="36"/>
    </w:rPr>
  </w:style>
  <w:style w:type="character" w:styleId="EndnoteReference">
    <w:name w:val="endnote reference"/>
    <w:basedOn w:val="DefaultParagraphFont"/>
    <w:uiPriority w:val="99"/>
    <w:semiHidden/>
    <w:unhideWhenUsed/>
    <w:rsid w:val="00CE0D84"/>
    <w:rPr>
      <w:vertAlign w:val="superscript"/>
    </w:rPr>
  </w:style>
  <w:style w:type="paragraph" w:styleId="NormalWeb">
    <w:name w:val="Normal (Web)"/>
    <w:basedOn w:val="Normal"/>
    <w:uiPriority w:val="99"/>
    <w:rsid w:val="003E4BB6"/>
    <w:pPr>
      <w:spacing w:before="100" w:beforeAutospacing="1" w:after="100" w:afterAutospacing="1" w:line="240" w:lineRule="auto"/>
      <w:jc w:val="left"/>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E4BB6"/>
    <w:pPr>
      <w:spacing w:line="240" w:lineRule="auto"/>
    </w:pPr>
    <w:rPr>
      <w:sz w:val="20"/>
      <w:szCs w:val="20"/>
    </w:rPr>
  </w:style>
  <w:style w:type="character" w:customStyle="1" w:styleId="EndnoteTextChar">
    <w:name w:val="Endnote Text Char"/>
    <w:basedOn w:val="DefaultParagraphFont"/>
    <w:link w:val="EndnoteText"/>
    <w:uiPriority w:val="99"/>
    <w:semiHidden/>
    <w:rsid w:val="003E4BB6"/>
    <w:rPr>
      <w:rFonts w:ascii="Transliterasi" w:eastAsia="Times New Roman" w:hAnsi="Transliterasi" w:cs="Traditional Arabic"/>
      <w:sz w:val="20"/>
      <w:szCs w:val="20"/>
      <w:lang w:val="en-US"/>
    </w:rPr>
  </w:style>
  <w:style w:type="paragraph" w:customStyle="1" w:styleId="Default">
    <w:name w:val="Default"/>
    <w:rsid w:val="00E455C5"/>
    <w:pPr>
      <w:autoSpaceDE w:val="0"/>
      <w:autoSpaceDN w:val="0"/>
      <w:adjustRightInd w:val="0"/>
      <w:spacing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F90DAB"/>
    <w:rPr>
      <w:i/>
      <w:iCs/>
    </w:rPr>
  </w:style>
  <w:style w:type="character" w:styleId="Strong">
    <w:name w:val="Strong"/>
    <w:basedOn w:val="DefaultParagraphFont"/>
    <w:uiPriority w:val="22"/>
    <w:qFormat/>
    <w:rsid w:val="00F90DAB"/>
    <w:rPr>
      <w:b/>
      <w:bCs/>
    </w:rPr>
  </w:style>
  <w:style w:type="paragraph" w:styleId="HTMLPreformatted">
    <w:name w:val="HTML Preformatted"/>
    <w:basedOn w:val="Normal"/>
    <w:link w:val="HTMLPreformattedChar"/>
    <w:uiPriority w:val="99"/>
    <w:unhideWhenUsed/>
    <w:rsid w:val="00F9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0DAB"/>
    <w:rPr>
      <w:rFonts w:ascii="Courier New" w:eastAsia="Times New Roman" w:hAnsi="Courier New" w:cs="Courier New"/>
      <w:sz w:val="20"/>
      <w:szCs w:val="20"/>
      <w:lang w:val="en-US"/>
    </w:rPr>
  </w:style>
  <w:style w:type="paragraph" w:styleId="NoSpacing">
    <w:name w:val="No Spacing"/>
    <w:uiPriority w:val="1"/>
    <w:qFormat/>
    <w:rsid w:val="00F90DAB"/>
    <w:pPr>
      <w:spacing w:line="240" w:lineRule="auto"/>
      <w:ind w:left="709" w:hanging="357"/>
      <w:jc w:val="both"/>
    </w:pPr>
    <w:rPr>
      <w:rFonts w:ascii="Times New Roman" w:hAnsi="Times New Roman" w:cs="Traditional Arabic"/>
      <w:sz w:val="24"/>
      <w:szCs w:val="36"/>
    </w:rPr>
  </w:style>
  <w:style w:type="character" w:styleId="PageNumber">
    <w:name w:val="page number"/>
    <w:basedOn w:val="DefaultParagraphFont"/>
    <w:uiPriority w:val="99"/>
    <w:semiHidden/>
    <w:unhideWhenUsed/>
    <w:rsid w:val="00F90DAB"/>
  </w:style>
  <w:style w:type="character" w:customStyle="1" w:styleId="ilad">
    <w:name w:val="il_ad"/>
    <w:basedOn w:val="DefaultParagraphFont"/>
    <w:rsid w:val="00F90DAB"/>
  </w:style>
  <w:style w:type="character" w:styleId="CommentReference">
    <w:name w:val="annotation reference"/>
    <w:basedOn w:val="DefaultParagraphFont"/>
    <w:uiPriority w:val="99"/>
    <w:semiHidden/>
    <w:unhideWhenUsed/>
    <w:rsid w:val="00EE5A8D"/>
    <w:rPr>
      <w:sz w:val="16"/>
      <w:szCs w:val="16"/>
    </w:rPr>
  </w:style>
  <w:style w:type="paragraph" w:styleId="CommentText">
    <w:name w:val="annotation text"/>
    <w:basedOn w:val="Normal"/>
    <w:link w:val="CommentTextChar"/>
    <w:uiPriority w:val="99"/>
    <w:semiHidden/>
    <w:unhideWhenUsed/>
    <w:rsid w:val="00EE5A8D"/>
    <w:pPr>
      <w:spacing w:before="120" w:line="240" w:lineRule="auto"/>
      <w:ind w:firstLine="680"/>
    </w:pPr>
    <w:rPr>
      <w:rFonts w:ascii="Times New Arabic" w:eastAsiaTheme="minorHAnsi" w:hAnsi="Times New Arabic"/>
      <w:sz w:val="20"/>
      <w:szCs w:val="20"/>
    </w:rPr>
  </w:style>
  <w:style w:type="character" w:customStyle="1" w:styleId="CommentTextChar">
    <w:name w:val="Comment Text Char"/>
    <w:basedOn w:val="DefaultParagraphFont"/>
    <w:link w:val="CommentText"/>
    <w:uiPriority w:val="99"/>
    <w:semiHidden/>
    <w:rsid w:val="00EE5A8D"/>
    <w:rPr>
      <w:rFonts w:ascii="Times New Arabic" w:hAnsi="Times New Arabic" w:cs="Traditional Arabic"/>
      <w:sz w:val="20"/>
      <w:szCs w:val="20"/>
      <w:lang w:val="en-US"/>
    </w:rPr>
  </w:style>
  <w:style w:type="paragraph" w:styleId="CommentSubject">
    <w:name w:val="annotation subject"/>
    <w:basedOn w:val="CommentText"/>
    <w:next w:val="CommentText"/>
    <w:link w:val="CommentSubjectChar"/>
    <w:uiPriority w:val="99"/>
    <w:semiHidden/>
    <w:unhideWhenUsed/>
    <w:rsid w:val="00EE5A8D"/>
    <w:rPr>
      <w:b/>
      <w:bCs/>
    </w:rPr>
  </w:style>
  <w:style w:type="character" w:customStyle="1" w:styleId="CommentSubjectChar">
    <w:name w:val="Comment Subject Char"/>
    <w:basedOn w:val="CommentTextChar"/>
    <w:link w:val="CommentSubject"/>
    <w:uiPriority w:val="99"/>
    <w:semiHidden/>
    <w:rsid w:val="00EE5A8D"/>
    <w:rPr>
      <w:b/>
      <w:bCs/>
    </w:rPr>
  </w:style>
  <w:style w:type="paragraph" w:styleId="Title">
    <w:name w:val="Title"/>
    <w:basedOn w:val="Normal"/>
    <w:link w:val="TitleChar"/>
    <w:qFormat/>
    <w:rsid w:val="00983208"/>
    <w:pPr>
      <w:spacing w:line="340" w:lineRule="exact"/>
      <w:jc w:val="center"/>
    </w:pPr>
    <w:rPr>
      <w:rFonts w:ascii="Times New Roman" w:hAnsi="Times New Roman"/>
      <w:b/>
      <w:bCs/>
      <w:spacing w:val="4"/>
      <w:sz w:val="28"/>
      <w:szCs w:val="38"/>
    </w:rPr>
  </w:style>
  <w:style w:type="character" w:customStyle="1" w:styleId="TitleChar">
    <w:name w:val="Title Char"/>
    <w:basedOn w:val="DefaultParagraphFont"/>
    <w:link w:val="Title"/>
    <w:rsid w:val="00983208"/>
    <w:rPr>
      <w:rFonts w:ascii="Times New Roman" w:eastAsia="Times New Roman" w:hAnsi="Times New Roman" w:cs="Traditional Arabic"/>
      <w:b/>
      <w:bCs/>
      <w:spacing w:val="4"/>
      <w:sz w:val="28"/>
      <w:szCs w:val="38"/>
      <w:lang w:val="en-US"/>
    </w:rPr>
  </w:style>
</w:styles>
</file>

<file path=word/webSettings.xml><?xml version="1.0" encoding="utf-8"?>
<w:webSettings xmlns:r="http://schemas.openxmlformats.org/officeDocument/2006/relationships" xmlns:w="http://schemas.openxmlformats.org/wordprocessingml/2006/main">
  <w:divs>
    <w:div w:id="122729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A9B1-7362-4207-85B3-51C3E312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 Mahfudz</dc:creator>
  <cp:lastModifiedBy>Acer</cp:lastModifiedBy>
  <cp:revision>7</cp:revision>
  <dcterms:created xsi:type="dcterms:W3CDTF">2015-06-29T17:35:00Z</dcterms:created>
  <dcterms:modified xsi:type="dcterms:W3CDTF">2015-06-29T20:48:00Z</dcterms:modified>
</cp:coreProperties>
</file>